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34" w:rsidRDefault="00BB7C34" w:rsidP="00BB7C34">
      <w:pPr>
        <w:rPr>
          <w:b/>
          <w:bCs/>
          <w:i/>
          <w:iCs/>
          <w:sz w:val="28"/>
          <w:szCs w:val="28"/>
        </w:rPr>
      </w:pPr>
    </w:p>
    <w:tbl>
      <w:tblPr>
        <w:tblW w:w="112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12"/>
        <w:gridCol w:w="7160"/>
      </w:tblGrid>
      <w:tr w:rsidR="00BB7C34" w:rsidTr="00256964">
        <w:tc>
          <w:tcPr>
            <w:tcW w:w="4112" w:type="dxa"/>
            <w:tcBorders>
              <w:top w:val="single" w:sz="4" w:space="0" w:color="auto"/>
              <w:left w:val="single" w:sz="4" w:space="0" w:color="auto"/>
              <w:bottom w:val="nil"/>
              <w:right w:val="single" w:sz="4" w:space="0" w:color="auto"/>
            </w:tcBorders>
            <w:hideMark/>
          </w:tcPr>
          <w:p w:rsidR="00BB7C34" w:rsidRDefault="00BB7C34" w:rsidP="00256964">
            <w:r>
              <w:t>Département du BAS-RHIN</w:t>
            </w:r>
          </w:p>
        </w:tc>
        <w:tc>
          <w:tcPr>
            <w:tcW w:w="7160" w:type="dxa"/>
            <w:tcBorders>
              <w:top w:val="nil"/>
              <w:left w:val="nil"/>
              <w:bottom w:val="nil"/>
              <w:right w:val="nil"/>
            </w:tcBorders>
            <w:hideMark/>
          </w:tcPr>
          <w:p w:rsidR="00BB7C34" w:rsidRDefault="00BB7C34" w:rsidP="00256964">
            <w:pPr>
              <w:jc w:val="center"/>
            </w:pPr>
            <w:r>
              <w:t>COMMUNE DE WINDSTEIN</w:t>
            </w:r>
          </w:p>
        </w:tc>
      </w:tr>
      <w:tr w:rsidR="00BB7C34" w:rsidRPr="00D74CBA" w:rsidTr="00256964">
        <w:tc>
          <w:tcPr>
            <w:tcW w:w="4112" w:type="dxa"/>
            <w:tcBorders>
              <w:top w:val="nil"/>
              <w:left w:val="single" w:sz="4" w:space="0" w:color="auto"/>
              <w:bottom w:val="nil"/>
              <w:right w:val="single" w:sz="4" w:space="0" w:color="auto"/>
            </w:tcBorders>
          </w:tcPr>
          <w:p w:rsidR="00BB7C34" w:rsidRPr="00D74CBA" w:rsidRDefault="00BB7C34" w:rsidP="00256964">
            <w:pPr>
              <w:rPr>
                <w:b/>
              </w:rPr>
            </w:pPr>
          </w:p>
        </w:tc>
        <w:tc>
          <w:tcPr>
            <w:tcW w:w="7160" w:type="dxa"/>
            <w:tcBorders>
              <w:top w:val="nil"/>
              <w:left w:val="nil"/>
              <w:bottom w:val="nil"/>
              <w:right w:val="nil"/>
            </w:tcBorders>
            <w:hideMark/>
          </w:tcPr>
          <w:p w:rsidR="00BB7C34" w:rsidRPr="00D74CBA" w:rsidRDefault="00BB7C34" w:rsidP="00256964">
            <w:pPr>
              <w:jc w:val="center"/>
              <w:rPr>
                <w:b/>
              </w:rPr>
            </w:pPr>
            <w:r w:rsidRPr="00D74CBA">
              <w:rPr>
                <w:b/>
              </w:rPr>
              <w:t>----------------------------</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Arrondissement de HAGUENAU</w:t>
            </w:r>
          </w:p>
        </w:tc>
        <w:tc>
          <w:tcPr>
            <w:tcW w:w="7160" w:type="dxa"/>
            <w:tcBorders>
              <w:top w:val="nil"/>
              <w:left w:val="nil"/>
              <w:bottom w:val="nil"/>
              <w:right w:val="nil"/>
            </w:tcBorders>
            <w:hideMark/>
          </w:tcPr>
          <w:p w:rsidR="00BB7C34" w:rsidRDefault="00BB7C34" w:rsidP="00256964">
            <w:pPr>
              <w:jc w:val="center"/>
              <w:rPr>
                <w:b/>
                <w:sz w:val="28"/>
              </w:rPr>
            </w:pPr>
            <w:r>
              <w:rPr>
                <w:b/>
                <w:sz w:val="28"/>
              </w:rPr>
              <w:t xml:space="preserve">Extrait du procès-verbal </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hideMark/>
          </w:tcPr>
          <w:p w:rsidR="00BB7C34" w:rsidRDefault="00BB7C34" w:rsidP="00256964">
            <w:pPr>
              <w:jc w:val="center"/>
              <w:rPr>
                <w:b/>
                <w:sz w:val="28"/>
              </w:rPr>
            </w:pPr>
            <w:r>
              <w:rPr>
                <w:b/>
                <w:sz w:val="28"/>
              </w:rPr>
              <w:t>des délibérations du Conseil Municipal</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Nombre des conseillers élus :  </w:t>
            </w:r>
            <w:r>
              <w:rPr>
                <w:b/>
              </w:rPr>
              <w:t>11</w:t>
            </w:r>
          </w:p>
        </w:tc>
        <w:tc>
          <w:tcPr>
            <w:tcW w:w="7160" w:type="dxa"/>
            <w:tcBorders>
              <w:top w:val="nil"/>
              <w:left w:val="nil"/>
              <w:bottom w:val="nil"/>
              <w:right w:val="nil"/>
            </w:tcBorders>
            <w:hideMark/>
          </w:tcPr>
          <w:p w:rsidR="00BB7C34" w:rsidRDefault="00BB7C34" w:rsidP="00256964">
            <w:pPr>
              <w:jc w:val="center"/>
            </w:pPr>
            <w:r>
              <w:t>----------------------------</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tcPr>
          <w:p w:rsidR="00BB7C34" w:rsidRDefault="00BB7C34" w:rsidP="00256964">
            <w:pPr>
              <w:jc w:val="center"/>
            </w:pP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Conseillers en fonction :         </w:t>
            </w:r>
            <w:r>
              <w:rPr>
                <w:b/>
              </w:rPr>
              <w:t xml:space="preserve"> 11</w:t>
            </w:r>
          </w:p>
        </w:tc>
        <w:tc>
          <w:tcPr>
            <w:tcW w:w="7160" w:type="dxa"/>
            <w:tcBorders>
              <w:top w:val="nil"/>
              <w:left w:val="nil"/>
              <w:bottom w:val="nil"/>
              <w:right w:val="nil"/>
            </w:tcBorders>
          </w:tcPr>
          <w:p w:rsidR="00BB7C34" w:rsidRDefault="00BB7C34" w:rsidP="00256964">
            <w:pPr>
              <w:jc w:val="center"/>
              <w:rPr>
                <w:b/>
                <w:sz w:val="32"/>
                <w:szCs w:val="32"/>
                <w:u w:val="single"/>
              </w:rPr>
            </w:pPr>
            <w:r>
              <w:rPr>
                <w:b/>
                <w:sz w:val="32"/>
                <w:szCs w:val="32"/>
                <w:u w:val="single"/>
              </w:rPr>
              <w:t xml:space="preserve">Séance du </w:t>
            </w:r>
            <w:r w:rsidR="00756DED">
              <w:rPr>
                <w:b/>
                <w:sz w:val="32"/>
                <w:szCs w:val="32"/>
                <w:u w:val="single"/>
              </w:rPr>
              <w:t>4</w:t>
            </w:r>
            <w:r w:rsidR="00904FF4">
              <w:rPr>
                <w:b/>
                <w:sz w:val="32"/>
                <w:szCs w:val="32"/>
                <w:u w:val="single"/>
              </w:rPr>
              <w:t xml:space="preserve"> </w:t>
            </w:r>
            <w:r w:rsidR="00756DED">
              <w:rPr>
                <w:b/>
                <w:sz w:val="32"/>
                <w:szCs w:val="32"/>
                <w:u w:val="single"/>
              </w:rPr>
              <w:t xml:space="preserve">juin </w:t>
            </w:r>
            <w:r>
              <w:rPr>
                <w:b/>
                <w:sz w:val="32"/>
                <w:szCs w:val="32"/>
                <w:u w:val="single"/>
              </w:rPr>
              <w:t>2018</w:t>
            </w:r>
          </w:p>
          <w:p w:rsidR="00BB7C34" w:rsidRDefault="00BB7C34" w:rsidP="00256964">
            <w:pPr>
              <w:jc w:val="center"/>
              <w:rPr>
                <w:b/>
                <w:sz w:val="32"/>
                <w:szCs w:val="32"/>
                <w:u w:val="single"/>
              </w:rPr>
            </w:pPr>
          </w:p>
        </w:tc>
      </w:tr>
      <w:tr w:rsidR="00BB7C34" w:rsidTr="00256964">
        <w:tc>
          <w:tcPr>
            <w:tcW w:w="4112" w:type="dxa"/>
            <w:tcBorders>
              <w:top w:val="nil"/>
              <w:left w:val="single" w:sz="4" w:space="0" w:color="auto"/>
              <w:bottom w:val="single" w:sz="4" w:space="0" w:color="auto"/>
              <w:right w:val="single" w:sz="4" w:space="0" w:color="auto"/>
            </w:tcBorders>
            <w:hideMark/>
          </w:tcPr>
          <w:p w:rsidR="00BB7C34" w:rsidRDefault="00BB7C34" w:rsidP="00256964">
            <w:pPr>
              <w:ind w:left="1064" w:hanging="1064"/>
            </w:pPr>
            <w:r>
              <w:t>Conseillers présents </w:t>
            </w:r>
            <w:r>
              <w:rPr>
                <w:b/>
                <w:bCs/>
              </w:rPr>
              <w:t>:               1</w:t>
            </w:r>
            <w:r w:rsidR="00694EF8">
              <w:rPr>
                <w:b/>
                <w:bCs/>
              </w:rPr>
              <w:t>1</w:t>
            </w:r>
          </w:p>
        </w:tc>
        <w:tc>
          <w:tcPr>
            <w:tcW w:w="7160" w:type="dxa"/>
            <w:tcBorders>
              <w:top w:val="nil"/>
              <w:left w:val="nil"/>
              <w:bottom w:val="nil"/>
              <w:right w:val="nil"/>
            </w:tcBorders>
          </w:tcPr>
          <w:p w:rsidR="00BB7C34" w:rsidRDefault="00BB7C34" w:rsidP="00256964">
            <w:r>
              <w:t xml:space="preserve">          Sous la présidence de M. ISEL André,  Maire</w:t>
            </w:r>
          </w:p>
          <w:p w:rsidR="00BB7C34" w:rsidRDefault="00BB7C34" w:rsidP="00256964"/>
        </w:tc>
      </w:tr>
    </w:tbl>
    <w:p w:rsidR="00BB7C34" w:rsidRDefault="00BB7C34" w:rsidP="00BB7C34">
      <w:pPr>
        <w:ind w:right="-1135"/>
        <w:jc w:val="both"/>
        <w:rPr>
          <w:sz w:val="20"/>
          <w:szCs w:val="20"/>
        </w:rPr>
      </w:pPr>
      <w:r>
        <w:rPr>
          <w:sz w:val="20"/>
          <w:szCs w:val="20"/>
        </w:rPr>
        <w:t xml:space="preserve">                                                                                        Le Conseil Municipal a é</w:t>
      </w:r>
      <w:r w:rsidR="00BD4EC4">
        <w:rPr>
          <w:sz w:val="20"/>
          <w:szCs w:val="20"/>
        </w:rPr>
        <w:t xml:space="preserve">té convoqué en date du </w:t>
      </w:r>
      <w:r w:rsidR="00756DED">
        <w:rPr>
          <w:sz w:val="20"/>
          <w:szCs w:val="20"/>
        </w:rPr>
        <w:t>28 mai</w:t>
      </w:r>
      <w:r>
        <w:rPr>
          <w:sz w:val="20"/>
          <w:szCs w:val="20"/>
        </w:rPr>
        <w:t xml:space="preserve"> 2018</w:t>
      </w:r>
    </w:p>
    <w:p w:rsidR="00BB7C34" w:rsidRDefault="00BB7C34" w:rsidP="00BB7C34">
      <w:pPr>
        <w:rPr>
          <w:sz w:val="22"/>
          <w:szCs w:val="22"/>
        </w:rPr>
      </w:pPr>
    </w:p>
    <w:p w:rsidR="00BB7C34" w:rsidRDefault="00BB7C34" w:rsidP="00BB7C34">
      <w:pPr>
        <w:rPr>
          <w:sz w:val="22"/>
          <w:szCs w:val="22"/>
        </w:rPr>
      </w:pPr>
    </w:p>
    <w:p w:rsidR="00BB7C34" w:rsidRDefault="00BB7C34" w:rsidP="00BB7C34">
      <w:pPr>
        <w:rPr>
          <w:sz w:val="22"/>
          <w:szCs w:val="22"/>
        </w:rPr>
      </w:pPr>
      <w:r>
        <w:rPr>
          <w:b/>
          <w:bCs/>
          <w:sz w:val="22"/>
          <w:szCs w:val="22"/>
        </w:rPr>
        <w:t>Membres présents</w:t>
      </w:r>
      <w:r>
        <w:rPr>
          <w:sz w:val="22"/>
          <w:szCs w:val="22"/>
        </w:rPr>
        <w:t> :</w:t>
      </w:r>
      <w:r>
        <w:rPr>
          <w:sz w:val="22"/>
          <w:szCs w:val="22"/>
        </w:rPr>
        <w:tab/>
        <w:t xml:space="preserve"> Mesdames BIEBER Martine, METZ Nicole, </w:t>
      </w:r>
    </w:p>
    <w:p w:rsidR="00BD4EC4" w:rsidRDefault="00BB7C34" w:rsidP="00BB7C34">
      <w:pPr>
        <w:rPr>
          <w:sz w:val="22"/>
          <w:szCs w:val="22"/>
        </w:rPr>
      </w:pPr>
      <w:r w:rsidRPr="005211B2">
        <w:rPr>
          <w:sz w:val="22"/>
          <w:szCs w:val="22"/>
        </w:rPr>
        <w:tab/>
      </w:r>
      <w:r w:rsidRPr="005211B2">
        <w:rPr>
          <w:sz w:val="22"/>
          <w:szCs w:val="22"/>
        </w:rPr>
        <w:tab/>
      </w:r>
      <w:r w:rsidRPr="005211B2">
        <w:rPr>
          <w:sz w:val="22"/>
          <w:szCs w:val="22"/>
        </w:rPr>
        <w:tab/>
        <w:t xml:space="preserve"> </w:t>
      </w:r>
      <w:r w:rsidRPr="00912B61">
        <w:rPr>
          <w:sz w:val="22"/>
          <w:szCs w:val="22"/>
        </w:rPr>
        <w:t xml:space="preserve">Messieurs </w:t>
      </w:r>
      <w:r w:rsidR="00BD4EC4">
        <w:rPr>
          <w:sz w:val="22"/>
          <w:szCs w:val="22"/>
        </w:rPr>
        <w:t>BALL</w:t>
      </w:r>
      <w:r w:rsidR="00BD4EC4" w:rsidRPr="00912B61">
        <w:rPr>
          <w:sz w:val="22"/>
          <w:szCs w:val="22"/>
        </w:rPr>
        <w:t xml:space="preserve"> Patrick</w:t>
      </w:r>
      <w:r w:rsidR="00BD4EC4">
        <w:rPr>
          <w:sz w:val="22"/>
          <w:szCs w:val="22"/>
        </w:rPr>
        <w:t xml:space="preserve">, </w:t>
      </w:r>
      <w:r w:rsidRPr="00912B61">
        <w:rPr>
          <w:sz w:val="22"/>
          <w:szCs w:val="22"/>
        </w:rPr>
        <w:t>B</w:t>
      </w:r>
      <w:r>
        <w:rPr>
          <w:sz w:val="22"/>
          <w:szCs w:val="22"/>
        </w:rPr>
        <w:t>ERTIN</w:t>
      </w:r>
      <w:r w:rsidRPr="00912B61">
        <w:rPr>
          <w:sz w:val="22"/>
          <w:szCs w:val="22"/>
        </w:rPr>
        <w:t xml:space="preserve"> Luc, </w:t>
      </w:r>
      <w:r>
        <w:rPr>
          <w:sz w:val="22"/>
          <w:szCs w:val="22"/>
        </w:rPr>
        <w:t>ISENMANN</w:t>
      </w:r>
      <w:r w:rsidRPr="00912B61">
        <w:rPr>
          <w:sz w:val="22"/>
          <w:szCs w:val="22"/>
        </w:rPr>
        <w:t xml:space="preserve"> Christian, L</w:t>
      </w:r>
      <w:r>
        <w:rPr>
          <w:sz w:val="22"/>
          <w:szCs w:val="22"/>
        </w:rPr>
        <w:t>OUX</w:t>
      </w:r>
      <w:r w:rsidRPr="00912B61">
        <w:rPr>
          <w:sz w:val="22"/>
          <w:szCs w:val="22"/>
        </w:rPr>
        <w:t xml:space="preserve"> </w:t>
      </w:r>
    </w:p>
    <w:p w:rsidR="00867054" w:rsidRDefault="00BD4EC4" w:rsidP="00BB7C34">
      <w:pPr>
        <w:rPr>
          <w:sz w:val="22"/>
          <w:szCs w:val="22"/>
          <w:lang w:val="en-US"/>
        </w:rPr>
      </w:pPr>
      <w:r>
        <w:rPr>
          <w:sz w:val="22"/>
          <w:szCs w:val="22"/>
        </w:rPr>
        <w:tab/>
      </w:r>
      <w:r>
        <w:rPr>
          <w:sz w:val="22"/>
          <w:szCs w:val="22"/>
        </w:rPr>
        <w:tab/>
      </w:r>
      <w:r>
        <w:rPr>
          <w:sz w:val="22"/>
          <w:szCs w:val="22"/>
        </w:rPr>
        <w:tab/>
      </w:r>
      <w:r w:rsidR="00867054" w:rsidRPr="00867054">
        <w:rPr>
          <w:sz w:val="22"/>
          <w:szCs w:val="22"/>
          <w:lang w:val="en-US"/>
        </w:rPr>
        <w:t xml:space="preserve">Jean- </w:t>
      </w:r>
      <w:r w:rsidR="00BB7C34" w:rsidRPr="00694EF8">
        <w:rPr>
          <w:sz w:val="22"/>
          <w:szCs w:val="22"/>
          <w:lang w:val="en-US"/>
        </w:rPr>
        <w:t>Claude, MUNSCH</w:t>
      </w:r>
      <w:r w:rsidRPr="00694EF8">
        <w:rPr>
          <w:sz w:val="22"/>
          <w:szCs w:val="22"/>
          <w:lang w:val="en-US"/>
        </w:rPr>
        <w:t xml:space="preserve"> </w:t>
      </w:r>
      <w:r w:rsidR="00BB7C34" w:rsidRPr="00694EF8">
        <w:rPr>
          <w:sz w:val="22"/>
          <w:szCs w:val="22"/>
          <w:lang w:val="en-US"/>
        </w:rPr>
        <w:t xml:space="preserve">Christian, </w:t>
      </w:r>
      <w:r w:rsidR="00694EF8" w:rsidRPr="00694EF8">
        <w:rPr>
          <w:sz w:val="22"/>
          <w:szCs w:val="22"/>
          <w:lang w:val="en-US"/>
        </w:rPr>
        <w:t xml:space="preserve">OMPHALIUS </w:t>
      </w:r>
      <w:proofErr w:type="spellStart"/>
      <w:r w:rsidR="00694EF8" w:rsidRPr="00694EF8">
        <w:rPr>
          <w:sz w:val="22"/>
          <w:szCs w:val="22"/>
          <w:lang w:val="en-US"/>
        </w:rPr>
        <w:t>Steeve</w:t>
      </w:r>
      <w:proofErr w:type="spellEnd"/>
      <w:r w:rsidR="00694EF8" w:rsidRPr="00694EF8">
        <w:rPr>
          <w:sz w:val="22"/>
          <w:szCs w:val="22"/>
          <w:lang w:val="en-US"/>
        </w:rPr>
        <w:t xml:space="preserve">, </w:t>
      </w:r>
      <w:r w:rsidR="00904FF4" w:rsidRPr="00694EF8">
        <w:rPr>
          <w:sz w:val="22"/>
          <w:szCs w:val="22"/>
          <w:lang w:val="en-US"/>
        </w:rPr>
        <w:t xml:space="preserve">PFEIFFER </w:t>
      </w:r>
    </w:p>
    <w:p w:rsidR="00BB7C34" w:rsidRPr="00694EF8" w:rsidRDefault="00867054" w:rsidP="00BB7C34">
      <w:pPr>
        <w:rPr>
          <w:sz w:val="22"/>
          <w:szCs w:val="22"/>
          <w:lang w:val="en-US"/>
        </w:rPr>
      </w:pPr>
      <w:r>
        <w:rPr>
          <w:sz w:val="22"/>
          <w:szCs w:val="22"/>
          <w:lang w:val="en-US"/>
        </w:rPr>
        <w:tab/>
      </w:r>
      <w:r>
        <w:rPr>
          <w:sz w:val="22"/>
          <w:szCs w:val="22"/>
          <w:lang w:val="en-US"/>
        </w:rPr>
        <w:tab/>
      </w:r>
      <w:r>
        <w:rPr>
          <w:sz w:val="22"/>
          <w:szCs w:val="22"/>
          <w:lang w:val="en-US"/>
        </w:rPr>
        <w:tab/>
      </w:r>
      <w:proofErr w:type="spellStart"/>
      <w:r>
        <w:rPr>
          <w:sz w:val="22"/>
          <w:szCs w:val="22"/>
          <w:lang w:val="en-US"/>
        </w:rPr>
        <w:t>R</w:t>
      </w:r>
      <w:r w:rsidR="00904FF4" w:rsidRPr="00694EF8">
        <w:rPr>
          <w:sz w:val="22"/>
          <w:szCs w:val="22"/>
          <w:lang w:val="en-US"/>
        </w:rPr>
        <w:t>omuald</w:t>
      </w:r>
      <w:proofErr w:type="spellEnd"/>
      <w:r w:rsidR="00904FF4" w:rsidRPr="00694EF8">
        <w:rPr>
          <w:sz w:val="22"/>
          <w:szCs w:val="22"/>
          <w:lang w:val="en-US"/>
        </w:rPr>
        <w:t xml:space="preserve">, </w:t>
      </w:r>
      <w:r w:rsidR="00BB7C34" w:rsidRPr="00694EF8">
        <w:rPr>
          <w:sz w:val="22"/>
          <w:szCs w:val="22"/>
          <w:lang w:val="en-US"/>
        </w:rPr>
        <w:t>STEINER Christian.</w:t>
      </w:r>
    </w:p>
    <w:p w:rsidR="00BB7C34" w:rsidRPr="00694EF8" w:rsidRDefault="00BB7C34" w:rsidP="00BB7C34">
      <w:pPr>
        <w:rPr>
          <w:bCs/>
          <w:sz w:val="22"/>
          <w:szCs w:val="22"/>
          <w:lang w:val="en-US"/>
        </w:rPr>
      </w:pPr>
    </w:p>
    <w:p w:rsidR="00BB7C34" w:rsidRDefault="00BB7C34" w:rsidP="00BB7C34">
      <w:pPr>
        <w:rPr>
          <w:sz w:val="22"/>
          <w:szCs w:val="22"/>
        </w:rPr>
      </w:pPr>
    </w:p>
    <w:p w:rsidR="00BB7C34" w:rsidRDefault="004C2438" w:rsidP="00BB7C34">
      <w:pPr>
        <w:rPr>
          <w:sz w:val="22"/>
          <w:szCs w:val="22"/>
        </w:rPr>
      </w:pPr>
      <w:r>
        <w:rPr>
          <w:sz w:val="22"/>
          <w:szCs w:val="22"/>
        </w:rPr>
        <w:t>Madame Nicole METZ</w:t>
      </w:r>
      <w:r w:rsidR="00BB7C34">
        <w:rPr>
          <w:sz w:val="22"/>
          <w:szCs w:val="22"/>
        </w:rPr>
        <w:t xml:space="preserve"> a été nommé</w:t>
      </w:r>
      <w:r>
        <w:rPr>
          <w:sz w:val="22"/>
          <w:szCs w:val="22"/>
        </w:rPr>
        <w:t>e</w:t>
      </w:r>
      <w:r w:rsidR="00BB7C34">
        <w:rPr>
          <w:sz w:val="22"/>
          <w:szCs w:val="22"/>
        </w:rPr>
        <w:t xml:space="preserve"> secrétaire de séance</w:t>
      </w:r>
      <w:r w:rsidR="00867054">
        <w:rPr>
          <w:sz w:val="22"/>
          <w:szCs w:val="22"/>
        </w:rPr>
        <w:t>.</w:t>
      </w:r>
    </w:p>
    <w:p w:rsidR="00867054" w:rsidRDefault="00867054" w:rsidP="00867054">
      <w:pPr>
        <w:rPr>
          <w:sz w:val="22"/>
          <w:szCs w:val="22"/>
        </w:rPr>
      </w:pPr>
    </w:p>
    <w:p w:rsidR="00867054" w:rsidRDefault="00867054" w:rsidP="00867054">
      <w:pPr>
        <w:rPr>
          <w:sz w:val="22"/>
          <w:szCs w:val="22"/>
        </w:rPr>
      </w:pPr>
      <w:r>
        <w:rPr>
          <w:sz w:val="22"/>
          <w:szCs w:val="22"/>
        </w:rPr>
        <w:t xml:space="preserve">Avant l'ouverture de la séance, Monsieur le Maire demande aux membres du Conseil Municipal d'ajouter un point à l'ordre du jour : </w:t>
      </w:r>
    </w:p>
    <w:p w:rsidR="00867054" w:rsidRDefault="00867054" w:rsidP="00867054">
      <w:pPr>
        <w:rPr>
          <w:sz w:val="22"/>
          <w:szCs w:val="22"/>
        </w:rPr>
      </w:pPr>
      <w:r>
        <w:rPr>
          <w:sz w:val="22"/>
          <w:szCs w:val="22"/>
        </w:rPr>
        <w:t>- Adoption du plan de financement - réhabilitation du logement communal 7 rue de l'école</w:t>
      </w:r>
    </w:p>
    <w:p w:rsidR="00867054" w:rsidRDefault="00867054" w:rsidP="00867054">
      <w:pPr>
        <w:rPr>
          <w:b/>
          <w:bCs/>
          <w:i/>
          <w:iCs/>
          <w:sz w:val="28"/>
          <w:szCs w:val="28"/>
        </w:rPr>
      </w:pPr>
      <w:r>
        <w:rPr>
          <w:sz w:val="22"/>
          <w:szCs w:val="22"/>
        </w:rPr>
        <w:t>Adopté à l'unanimité</w:t>
      </w:r>
    </w:p>
    <w:p w:rsidR="00867054" w:rsidRDefault="00867054" w:rsidP="00BB7C34">
      <w:pPr>
        <w:rPr>
          <w:sz w:val="22"/>
          <w:szCs w:val="22"/>
        </w:rPr>
      </w:pPr>
    </w:p>
    <w:p w:rsidR="00487091" w:rsidRDefault="00487091" w:rsidP="00BB7C34">
      <w:pPr>
        <w:rPr>
          <w:sz w:val="22"/>
          <w:szCs w:val="22"/>
        </w:rPr>
      </w:pPr>
    </w:p>
    <w:p w:rsidR="00BB7C34" w:rsidRPr="007715AD" w:rsidRDefault="00F97D5B" w:rsidP="00BB7C34">
      <w:r>
        <w:rPr>
          <w:b/>
          <w:bCs/>
          <w:i/>
          <w:iCs/>
          <w:sz w:val="28"/>
          <w:szCs w:val="28"/>
        </w:rPr>
        <w:t xml:space="preserve">Objet  </w:t>
      </w:r>
      <w:r w:rsidR="00BB7C34" w:rsidRPr="007715AD">
        <w:rPr>
          <w:b/>
          <w:bCs/>
          <w:i/>
          <w:iCs/>
          <w:sz w:val="28"/>
          <w:szCs w:val="28"/>
        </w:rPr>
        <w:t xml:space="preserve">N° </w:t>
      </w:r>
      <w:r w:rsidR="00A43153">
        <w:rPr>
          <w:b/>
          <w:bCs/>
          <w:i/>
          <w:iCs/>
          <w:sz w:val="28"/>
          <w:szCs w:val="28"/>
        </w:rPr>
        <w:t>1</w:t>
      </w:r>
      <w:r w:rsidR="00BB7C34" w:rsidRPr="007715AD">
        <w:rPr>
          <w:b/>
          <w:bCs/>
          <w:iCs/>
          <w:sz w:val="28"/>
          <w:szCs w:val="28"/>
        </w:rPr>
        <w:t xml:space="preserve"> ) </w:t>
      </w:r>
      <w:r w:rsidR="00A43153">
        <w:rPr>
          <w:b/>
          <w:bCs/>
          <w:i/>
          <w:iCs/>
          <w:sz w:val="28"/>
          <w:szCs w:val="28"/>
          <w:u w:val="single"/>
        </w:rPr>
        <w:t>Adoption du compte rendu de la dernière réunion</w:t>
      </w:r>
    </w:p>
    <w:p w:rsidR="00F74013" w:rsidRDefault="00F74013" w:rsidP="00F74013"/>
    <w:p w:rsidR="00F74013" w:rsidRDefault="00F74013" w:rsidP="00F74013">
      <w:r>
        <w:t xml:space="preserve">Mis aux voix, le </w:t>
      </w:r>
      <w:r w:rsidR="00A43153">
        <w:t xml:space="preserve">procès-verbal en date du </w:t>
      </w:r>
      <w:r w:rsidR="00694EF8">
        <w:t>9 avril</w:t>
      </w:r>
      <w:r w:rsidR="00BD4EC4">
        <w:t xml:space="preserve"> 2018</w:t>
      </w:r>
      <w:r w:rsidR="00A43153">
        <w:t xml:space="preserve"> </w:t>
      </w:r>
      <w:r>
        <w:t>est adopté à l’unanimité</w:t>
      </w:r>
    </w:p>
    <w:p w:rsidR="00A43153" w:rsidRDefault="00A43153" w:rsidP="00A43153">
      <w:pPr>
        <w:rPr>
          <w:sz w:val="22"/>
          <w:szCs w:val="22"/>
        </w:rPr>
      </w:pPr>
    </w:p>
    <w:p w:rsidR="00C531CF" w:rsidRDefault="00C531CF" w:rsidP="00C531CF"/>
    <w:p w:rsidR="00694EF8" w:rsidRPr="00543D9C" w:rsidRDefault="00694EF8" w:rsidP="00694EF8">
      <w:pPr>
        <w:ind w:right="-3"/>
      </w:pPr>
      <w:r>
        <w:rPr>
          <w:b/>
          <w:i/>
          <w:sz w:val="28"/>
          <w:szCs w:val="28"/>
        </w:rPr>
        <w:t>Objet : N°2</w:t>
      </w:r>
      <w:r w:rsidRPr="00380075">
        <w:rPr>
          <w:b/>
          <w:i/>
          <w:sz w:val="28"/>
          <w:szCs w:val="28"/>
        </w:rPr>
        <w:t>)</w:t>
      </w:r>
      <w:r>
        <w:rPr>
          <w:b/>
          <w:i/>
          <w:sz w:val="28"/>
          <w:szCs w:val="28"/>
          <w:u w:val="single"/>
        </w:rPr>
        <w:t xml:space="preserve"> Mise en conformité RGPD – Règlement Général sur la Protection des Données</w:t>
      </w:r>
    </w:p>
    <w:p w:rsidR="00694EF8" w:rsidRDefault="00694EF8" w:rsidP="00694EF8">
      <w:pPr>
        <w:tabs>
          <w:tab w:val="left" w:pos="2415"/>
        </w:tabs>
        <w:rPr>
          <w:sz w:val="21"/>
          <w:szCs w:val="21"/>
        </w:rPr>
      </w:pPr>
    </w:p>
    <w:p w:rsidR="00694EF8" w:rsidRPr="00373456" w:rsidRDefault="00694EF8" w:rsidP="00694EF8">
      <w:r w:rsidRPr="00373456">
        <w:t>Monsieur le Maire expose le point :</w:t>
      </w:r>
    </w:p>
    <w:p w:rsidR="00694EF8" w:rsidRPr="00373456" w:rsidRDefault="00694EF8" w:rsidP="00694EF8"/>
    <w:p w:rsidR="00694EF8" w:rsidRPr="00373456" w:rsidRDefault="00694EF8" w:rsidP="00694EF8">
      <w:r w:rsidRPr="00373456">
        <w:t>Vu la loi n° 83-634 du 13 juillet 1983 modifiée portant droits et obligations des fonctionnaires ;</w:t>
      </w:r>
    </w:p>
    <w:p w:rsidR="00694EF8" w:rsidRPr="00373456" w:rsidRDefault="00694EF8" w:rsidP="00694EF8">
      <w:pPr>
        <w:jc w:val="both"/>
      </w:pPr>
      <w:r w:rsidRPr="00373456">
        <w:t>Vu la loi n° 84-53 du 26 janvier 1984 modifiée portant dispositions statuaires relatives à la fonction publique territoriales ;</w:t>
      </w:r>
    </w:p>
    <w:p w:rsidR="00694EF8" w:rsidRPr="00373456" w:rsidRDefault="00694EF8" w:rsidP="00694EF8">
      <w:pPr>
        <w:jc w:val="both"/>
      </w:pPr>
      <w:r w:rsidRPr="00373456">
        <w:t>Vu la loi n° 78-17 du 6 janvier 1978 modifiée relatives à l’information, aux fichiers et aux libertés ;</w:t>
      </w:r>
    </w:p>
    <w:p w:rsidR="00694EF8" w:rsidRPr="00373456" w:rsidRDefault="00694EF8" w:rsidP="00694EF8">
      <w:pPr>
        <w:jc w:val="both"/>
      </w:pPr>
      <w:r>
        <w:t>Vu</w:t>
      </w:r>
      <w:r w:rsidRPr="00373456">
        <w:t xml:space="preserve"> le décret n° 2005 pris pour l’application de la loi n° 78-17 du 6 janvier 1978 relative à l’informatique, aux fichiers et aux libertés, modifiée par la loi n°2004-801 du 6 août 2004 ;</w:t>
      </w:r>
    </w:p>
    <w:p w:rsidR="00694EF8" w:rsidRPr="00373456" w:rsidRDefault="00694EF8" w:rsidP="00694EF8">
      <w:pPr>
        <w:jc w:val="both"/>
      </w:pPr>
      <w:r w:rsidRPr="00373456">
        <w:t>Vu le règlement(UE) 2016/6</w:t>
      </w:r>
      <w:r>
        <w:t>79 du Parlement européen et du C</w:t>
      </w:r>
      <w:r w:rsidRPr="00373456">
        <w:t>onseil du 27 avril 2016, entrant en application le 25 mai 2018 (dit Règlement</w:t>
      </w:r>
      <w:r>
        <w:t xml:space="preserve"> Général sur la Protection des D</w:t>
      </w:r>
      <w:r w:rsidRPr="00373456">
        <w:t>onnées, soit « RGPD ») ;</w:t>
      </w:r>
    </w:p>
    <w:p w:rsidR="00694EF8" w:rsidRPr="00373456" w:rsidRDefault="00694EF8" w:rsidP="00694EF8">
      <w:pPr>
        <w:jc w:val="both"/>
      </w:pPr>
    </w:p>
    <w:p w:rsidR="00694EF8" w:rsidRPr="00373456" w:rsidRDefault="00694EF8" w:rsidP="00694EF8">
      <w:pPr>
        <w:jc w:val="both"/>
      </w:pPr>
      <w:r w:rsidRPr="00373456">
        <w:lastRenderedPageBreak/>
        <w:t xml:space="preserve">Le règlement européen 2016/679 dit «  RGPD » entre en vigueur le 25 mai 2018. Il apporte de nombreuses modifications en matière de sécurité des données à caractère personnel et rend </w:t>
      </w:r>
      <w:r w:rsidRPr="00373456">
        <w:rPr>
          <w:b/>
        </w:rPr>
        <w:t>obligatoire</w:t>
      </w:r>
      <w:r w:rsidRPr="00373456">
        <w:t xml:space="preserve"> leur application. En effet, le non-respect de ces nouvelles obligations entraine des </w:t>
      </w:r>
      <w:r w:rsidRPr="00373456">
        <w:rPr>
          <w:b/>
        </w:rPr>
        <w:t>sanctions lourdes</w:t>
      </w:r>
      <w:r w:rsidRPr="00373456">
        <w:t xml:space="preserve"> (amendes administratives pouvant aller jusqu'à 20 000 000€) conformément aux articles 83 et 84 du RGPD.</w:t>
      </w:r>
    </w:p>
    <w:p w:rsidR="00694EF8" w:rsidRPr="00373456" w:rsidRDefault="00694EF8" w:rsidP="00694EF8">
      <w:pPr>
        <w:jc w:val="both"/>
      </w:pPr>
    </w:p>
    <w:p w:rsidR="00694EF8" w:rsidRPr="00373456" w:rsidRDefault="00694EF8" w:rsidP="00694EF8">
      <w:pPr>
        <w:jc w:val="both"/>
      </w:pPr>
      <w:r w:rsidRPr="00373456">
        <w:t>Au regard du volume important de ces nouvelles obligations légales imposées et de l’inadéquation potentielle entre les moyens dont la collectivité dispose et lesdites obligations de mise en conformité, la mutualisation de cette mission avec la CDG67 présente un intérêt pour la collectivité favorisant l</w:t>
      </w:r>
      <w:r>
        <w:t>e respect de la réglementation à</w:t>
      </w:r>
      <w:r w:rsidRPr="00373456">
        <w:t xml:space="preserve"> mettre en œuvre. </w:t>
      </w:r>
    </w:p>
    <w:p w:rsidR="00694EF8" w:rsidRPr="00373456" w:rsidRDefault="00694EF8" w:rsidP="00694EF8">
      <w:pPr>
        <w:jc w:val="both"/>
      </w:pPr>
    </w:p>
    <w:p w:rsidR="00694EF8" w:rsidRPr="00373456" w:rsidRDefault="00694EF8" w:rsidP="00694EF8">
      <w:pPr>
        <w:jc w:val="both"/>
      </w:pPr>
      <w:r w:rsidRPr="00373456">
        <w:t>La CDG67 propose, en conséquence, des ressources mutualisées ainsi que la mise à disposition de son Délégué à la Protection des Données (DPD). Il peut donc accéder à la demande d’accompagnement de la collectivité désireuse d’accomplir ces formalités obligatoires.</w:t>
      </w:r>
    </w:p>
    <w:p w:rsidR="00694EF8" w:rsidRPr="00373456" w:rsidRDefault="00694EF8" w:rsidP="00694EF8">
      <w:pPr>
        <w:jc w:val="both"/>
      </w:pPr>
    </w:p>
    <w:p w:rsidR="00694EF8" w:rsidRPr="00373456" w:rsidRDefault="00694EF8" w:rsidP="00694EF8">
      <w:pPr>
        <w:jc w:val="both"/>
      </w:pPr>
      <w:r w:rsidRPr="00373456">
        <w:t>La convention du CDG67 a pour objet la mise à disposition de moyens humains et matériels au profit de la collectivité cosignataire. Elle a pour finalité la Maîtrise des risques liés au traitement des données personnelles, risques autant juridiques et financiers pour la collectivité et les sous-traitants, que risque de préjudice moral pour les individus.</w:t>
      </w:r>
    </w:p>
    <w:p w:rsidR="00694EF8" w:rsidRPr="00373456" w:rsidRDefault="00694EF8" w:rsidP="00694EF8">
      <w:pPr>
        <w:jc w:val="both"/>
      </w:pPr>
    </w:p>
    <w:p w:rsidR="00694EF8" w:rsidRPr="00373456" w:rsidRDefault="00694EF8" w:rsidP="00694EF8">
      <w:pPr>
        <w:jc w:val="both"/>
      </w:pPr>
      <w:r>
        <w:t>Il s’agit de confier au</w:t>
      </w:r>
      <w:r w:rsidRPr="00373456">
        <w:t xml:space="preserve"> CDG67 une mission d’accompagnement dans la mise</w:t>
      </w:r>
      <w:r>
        <w:t xml:space="preserve"> en conformité des traitements à</w:t>
      </w:r>
      <w:r w:rsidRPr="00373456">
        <w:t xml:space="preserve"> la loi informatique et libertés n° 78-17 du 6 janvier 1978 et au RGPD.</w:t>
      </w:r>
    </w:p>
    <w:p w:rsidR="00694EF8" w:rsidRPr="00373456" w:rsidRDefault="00694EF8" w:rsidP="00694EF8">
      <w:pPr>
        <w:jc w:val="both"/>
      </w:pPr>
    </w:p>
    <w:p w:rsidR="00694EF8" w:rsidRPr="00373456" w:rsidRDefault="00694EF8" w:rsidP="00694EF8">
      <w:pPr>
        <w:jc w:val="both"/>
      </w:pPr>
      <w:r w:rsidRPr="00373456">
        <w:t xml:space="preserve">Cette mission comprend les cinq étapes suivantes, dans lesquelles le DPD mis à disposition de la collectivité réalise les opérations suivantes : </w:t>
      </w:r>
    </w:p>
    <w:p w:rsidR="00694EF8" w:rsidRPr="00373456" w:rsidRDefault="00694EF8" w:rsidP="00694EF8"/>
    <w:p w:rsidR="00694EF8" w:rsidRDefault="00694EF8" w:rsidP="00694EF8">
      <w:pPr>
        <w:numPr>
          <w:ilvl w:val="0"/>
          <w:numId w:val="2"/>
        </w:numPr>
        <w:jc w:val="center"/>
        <w:rPr>
          <w:b/>
        </w:rPr>
      </w:pPr>
      <w:r w:rsidRPr="00373456">
        <w:rPr>
          <w:b/>
        </w:rPr>
        <w:t>Documentation et information</w:t>
      </w:r>
    </w:p>
    <w:p w:rsidR="00694EF8" w:rsidRPr="00373456" w:rsidRDefault="00694EF8" w:rsidP="00694EF8">
      <w:pPr>
        <w:ind w:left="720"/>
        <w:rPr>
          <w:b/>
        </w:rPr>
      </w:pPr>
    </w:p>
    <w:p w:rsidR="00694EF8" w:rsidRPr="00373456" w:rsidRDefault="00694EF8" w:rsidP="00694EF8">
      <w:pPr>
        <w:numPr>
          <w:ilvl w:val="0"/>
          <w:numId w:val="5"/>
        </w:numPr>
        <w:tabs>
          <w:tab w:val="clear" w:pos="1065"/>
          <w:tab w:val="num" w:pos="720"/>
        </w:tabs>
        <w:ind w:hanging="525"/>
        <w:jc w:val="center"/>
      </w:pPr>
      <w:r w:rsidRPr="00373456">
        <w:t>fourniture à la collectivité d’un accès à une base documentaire comprenant toutes les informations utiles à la compréhension des obligations mises en place par le RGPD et leurs enjeux ;</w:t>
      </w:r>
    </w:p>
    <w:p w:rsidR="00694EF8" w:rsidRPr="00373456" w:rsidRDefault="00694EF8" w:rsidP="00694EF8">
      <w:pPr>
        <w:numPr>
          <w:ilvl w:val="0"/>
          <w:numId w:val="4"/>
        </w:numPr>
        <w:jc w:val="center"/>
      </w:pPr>
      <w:r w:rsidRPr="00373456">
        <w:t>organisation des réunions d’informations auxquelles seront invités les représentants de la collectivité ;</w:t>
      </w:r>
    </w:p>
    <w:p w:rsidR="00694EF8" w:rsidRPr="00373456" w:rsidRDefault="00694EF8" w:rsidP="00694EF8">
      <w:pPr>
        <w:ind w:left="705"/>
        <w:rPr>
          <w:b/>
        </w:rPr>
      </w:pPr>
    </w:p>
    <w:p w:rsidR="00694EF8" w:rsidRPr="00373456" w:rsidRDefault="00694EF8" w:rsidP="00694EF8">
      <w:pPr>
        <w:numPr>
          <w:ilvl w:val="0"/>
          <w:numId w:val="2"/>
        </w:numPr>
        <w:jc w:val="center"/>
        <w:rPr>
          <w:b/>
        </w:rPr>
      </w:pPr>
      <w:r w:rsidRPr="00373456">
        <w:rPr>
          <w:b/>
        </w:rPr>
        <w:t>Questionnaire d’audit et diagnostic</w:t>
      </w:r>
    </w:p>
    <w:p w:rsidR="00694EF8" w:rsidRPr="00373456" w:rsidRDefault="00694EF8" w:rsidP="00694EF8">
      <w:pPr>
        <w:rPr>
          <w:b/>
        </w:rPr>
      </w:pPr>
    </w:p>
    <w:p w:rsidR="00694EF8" w:rsidRPr="00373456" w:rsidRDefault="00694EF8" w:rsidP="00694EF8">
      <w:pPr>
        <w:numPr>
          <w:ilvl w:val="0"/>
          <w:numId w:val="3"/>
        </w:numPr>
        <w:jc w:val="center"/>
      </w:pPr>
      <w:r w:rsidRPr="00373456">
        <w:t>fourniture à la collectivité d’un questionnaire qu’elle aura à remplir visant à identifier ses traitements de données à caractère personnel actuellement en place ou à venir, ainsi que diverses informations précises et indispensables au bon fonctionnement de la mission ;</w:t>
      </w:r>
    </w:p>
    <w:p w:rsidR="00694EF8" w:rsidRPr="00373456" w:rsidRDefault="00694EF8" w:rsidP="00694EF8">
      <w:pPr>
        <w:numPr>
          <w:ilvl w:val="0"/>
          <w:numId w:val="3"/>
        </w:numPr>
        <w:jc w:val="center"/>
      </w:pPr>
      <w:r>
        <w:t>mise à</w:t>
      </w:r>
      <w:r w:rsidRPr="00373456">
        <w:t xml:space="preserve"> disposition de la collectivité du registre des traitements selon les modèles officiels requis par le RGPD et créé à partir des informations du questionnaire ;</w:t>
      </w:r>
    </w:p>
    <w:p w:rsidR="00694EF8" w:rsidRPr="00373456" w:rsidRDefault="00694EF8" w:rsidP="00694EF8">
      <w:pPr>
        <w:numPr>
          <w:ilvl w:val="0"/>
          <w:numId w:val="3"/>
        </w:numPr>
        <w:jc w:val="center"/>
      </w:pPr>
      <w:r w:rsidRPr="00373456">
        <w:t>communication des conseils et des préconisations relatives à la mise en conformité des traitements listés ;</w:t>
      </w:r>
    </w:p>
    <w:p w:rsidR="00694EF8" w:rsidRPr="00373456" w:rsidRDefault="00694EF8" w:rsidP="00694EF8">
      <w:pPr>
        <w:ind w:left="705"/>
      </w:pPr>
    </w:p>
    <w:p w:rsidR="00694EF8" w:rsidRPr="00373456" w:rsidRDefault="00694EF8" w:rsidP="00694EF8">
      <w:pPr>
        <w:numPr>
          <w:ilvl w:val="0"/>
          <w:numId w:val="2"/>
        </w:numPr>
        <w:jc w:val="center"/>
        <w:rPr>
          <w:b/>
        </w:rPr>
      </w:pPr>
      <w:r w:rsidRPr="00373456">
        <w:rPr>
          <w:b/>
        </w:rPr>
        <w:t>Etude d’impact et mise en conformité des procédures</w:t>
      </w:r>
    </w:p>
    <w:p w:rsidR="00694EF8" w:rsidRPr="00373456" w:rsidRDefault="00694EF8" w:rsidP="00694EF8">
      <w:pPr>
        <w:jc w:val="center"/>
        <w:rPr>
          <w:b/>
        </w:rPr>
      </w:pPr>
    </w:p>
    <w:p w:rsidR="00694EF8" w:rsidRPr="00373456" w:rsidRDefault="00694EF8" w:rsidP="00694EF8">
      <w:pPr>
        <w:numPr>
          <w:ilvl w:val="0"/>
          <w:numId w:val="6"/>
        </w:numPr>
        <w:jc w:val="center"/>
      </w:pPr>
      <w:r w:rsidRPr="00373456">
        <w:t>réalisation d’une étude d’impact sur les données à caractère personnel provenant des traitements utilisés par la collectivité ;</w:t>
      </w:r>
    </w:p>
    <w:p w:rsidR="00694EF8" w:rsidRPr="00373456" w:rsidRDefault="00694EF8" w:rsidP="00694EF8">
      <w:pPr>
        <w:numPr>
          <w:ilvl w:val="0"/>
          <w:numId w:val="6"/>
        </w:numPr>
        <w:jc w:val="center"/>
      </w:pPr>
      <w:r w:rsidRPr="00373456">
        <w:lastRenderedPageBreak/>
        <w:t>production d’une analyse des risques incluant leur cotation selon plusieurs critères ainsi que des propositions de solutions pour limiter ces risques ;</w:t>
      </w:r>
    </w:p>
    <w:p w:rsidR="00694EF8" w:rsidRPr="00373456" w:rsidRDefault="00694EF8" w:rsidP="00694EF8">
      <w:pPr>
        <w:numPr>
          <w:ilvl w:val="0"/>
          <w:numId w:val="6"/>
        </w:numPr>
        <w:jc w:val="center"/>
      </w:pPr>
      <w:r w:rsidRPr="00373456">
        <w:t>fourniture des modèles de procédures en adéquation avec les normes RGPD (contrat type avec les sous-traitants, procédure en cas de violation de données personnelles...) ;</w:t>
      </w:r>
    </w:p>
    <w:p w:rsidR="00694EF8" w:rsidRPr="00373456" w:rsidRDefault="00694EF8" w:rsidP="00694EF8">
      <w:pPr>
        <w:ind w:left="705"/>
      </w:pPr>
    </w:p>
    <w:p w:rsidR="00694EF8" w:rsidRPr="00373456" w:rsidRDefault="00694EF8" w:rsidP="00694EF8">
      <w:pPr>
        <w:numPr>
          <w:ilvl w:val="0"/>
          <w:numId w:val="2"/>
        </w:numPr>
        <w:jc w:val="center"/>
        <w:rPr>
          <w:b/>
        </w:rPr>
      </w:pPr>
      <w:r w:rsidRPr="00373456">
        <w:rPr>
          <w:b/>
        </w:rPr>
        <w:t>Plan d’action</w:t>
      </w:r>
    </w:p>
    <w:p w:rsidR="00694EF8" w:rsidRPr="00373456" w:rsidRDefault="00694EF8" w:rsidP="00694EF8">
      <w:pPr>
        <w:ind w:left="720"/>
        <w:rPr>
          <w:b/>
        </w:rPr>
      </w:pPr>
    </w:p>
    <w:p w:rsidR="00694EF8" w:rsidRPr="00373456" w:rsidRDefault="00694EF8" w:rsidP="00694EF8">
      <w:pPr>
        <w:numPr>
          <w:ilvl w:val="0"/>
          <w:numId w:val="7"/>
        </w:numPr>
        <w:jc w:val="center"/>
      </w:pPr>
      <w:r w:rsidRPr="00373456">
        <w:t>Etablissement un plan d’action synthétisant et priorisant les actions proposées ;</w:t>
      </w:r>
    </w:p>
    <w:p w:rsidR="00694EF8" w:rsidRPr="00373456" w:rsidRDefault="00694EF8" w:rsidP="00694EF8">
      <w:pPr>
        <w:ind w:left="720"/>
      </w:pPr>
    </w:p>
    <w:p w:rsidR="00694EF8" w:rsidRPr="00373456" w:rsidRDefault="00694EF8" w:rsidP="00694EF8">
      <w:pPr>
        <w:numPr>
          <w:ilvl w:val="0"/>
          <w:numId w:val="2"/>
        </w:numPr>
        <w:jc w:val="center"/>
        <w:rPr>
          <w:b/>
        </w:rPr>
      </w:pPr>
      <w:r w:rsidRPr="00373456">
        <w:rPr>
          <w:b/>
        </w:rPr>
        <w:t>Bilan annuel</w:t>
      </w:r>
    </w:p>
    <w:p w:rsidR="00694EF8" w:rsidRPr="00373456" w:rsidRDefault="00694EF8" w:rsidP="00694EF8">
      <w:pPr>
        <w:ind w:left="720"/>
        <w:rPr>
          <w:b/>
        </w:rPr>
      </w:pPr>
    </w:p>
    <w:p w:rsidR="00694EF8" w:rsidRPr="00373456" w:rsidRDefault="00694EF8" w:rsidP="00694EF8">
      <w:pPr>
        <w:numPr>
          <w:ilvl w:val="0"/>
          <w:numId w:val="8"/>
        </w:numPr>
        <w:jc w:val="center"/>
      </w:pPr>
      <w:r w:rsidRPr="00373456">
        <w:t>Production chaque année d’un bilan relatif à l’évolution de la mise en conformité ;</w:t>
      </w:r>
    </w:p>
    <w:p w:rsidR="00694EF8" w:rsidRPr="00373456" w:rsidRDefault="00694EF8" w:rsidP="00694EF8">
      <w:pPr>
        <w:ind w:left="720"/>
      </w:pPr>
    </w:p>
    <w:p w:rsidR="00694EF8" w:rsidRPr="00373456" w:rsidRDefault="00694EF8" w:rsidP="00694EF8">
      <w:r w:rsidRPr="00373456">
        <w:t>Les obligations réciproques figurent dans la convention proposée par le CDG67</w:t>
      </w:r>
    </w:p>
    <w:p w:rsidR="00694EF8" w:rsidRPr="00373456" w:rsidRDefault="00694EF8" w:rsidP="00694EF8"/>
    <w:p w:rsidR="00694EF8" w:rsidRPr="00373456" w:rsidRDefault="00694EF8" w:rsidP="00694EF8">
      <w:r w:rsidRPr="00373456">
        <w:t>La convention proposée court à dater de sa signature jusqu’au 31 décembre 2021</w:t>
      </w:r>
    </w:p>
    <w:p w:rsidR="00694EF8" w:rsidRPr="00373456" w:rsidRDefault="00694EF8" w:rsidP="00694EF8"/>
    <w:p w:rsidR="00694EF8" w:rsidRPr="00373456" w:rsidRDefault="00694EF8" w:rsidP="00694EF8">
      <w:r w:rsidRPr="00373456">
        <w:t xml:space="preserve">Les tarifs des prestations assurées par le CDG67 sont les suivants : 600 € par jour, </w:t>
      </w:r>
    </w:p>
    <w:p w:rsidR="00694EF8" w:rsidRPr="00373456" w:rsidRDefault="00694EF8" w:rsidP="00694EF8">
      <w:r w:rsidRPr="00373456">
        <w:t>300 € par demi-journée et 100 € par heure</w:t>
      </w:r>
    </w:p>
    <w:p w:rsidR="00694EF8" w:rsidRPr="00373456" w:rsidRDefault="00694EF8" w:rsidP="00694EF8">
      <w:r w:rsidRPr="00373456">
        <w:t>1)</w:t>
      </w:r>
      <w:r w:rsidRPr="00373456">
        <w:tab/>
        <w:t>documentation/ information ;</w:t>
      </w:r>
    </w:p>
    <w:p w:rsidR="00694EF8" w:rsidRPr="00373456" w:rsidRDefault="00694EF8" w:rsidP="00694EF8">
      <w:r w:rsidRPr="00373456">
        <w:t>2)</w:t>
      </w:r>
      <w:r w:rsidRPr="00373456">
        <w:tab/>
        <w:t>questionnaire d’audit et de diagnostic et établissement du registre des traitements / requêtes ;</w:t>
      </w:r>
    </w:p>
    <w:p w:rsidR="00694EF8" w:rsidRPr="00373456" w:rsidRDefault="00694EF8" w:rsidP="00694EF8">
      <w:r w:rsidRPr="00373456">
        <w:t>3)</w:t>
      </w:r>
      <w:r w:rsidRPr="00373456">
        <w:tab/>
        <w:t>études d’impact et mise en conformité des procédures ;</w:t>
      </w:r>
    </w:p>
    <w:p w:rsidR="00694EF8" w:rsidRPr="00373456" w:rsidRDefault="00694EF8" w:rsidP="00694EF8">
      <w:r w:rsidRPr="00373456">
        <w:t>4)</w:t>
      </w:r>
      <w:r w:rsidRPr="00373456">
        <w:tab/>
        <w:t>établissement du plan d’actions de la collectivité et bilans annuels.</w:t>
      </w:r>
    </w:p>
    <w:p w:rsidR="00694EF8" w:rsidRPr="00373456" w:rsidRDefault="00694EF8" w:rsidP="00694EF8">
      <w:r>
        <w:t>Il est proposé à l’Assemblée</w:t>
      </w:r>
      <w:r w:rsidRPr="00373456">
        <w:t xml:space="preserve"> d’autoriser le Maire ou son représentant </w:t>
      </w:r>
      <w:r>
        <w:t>à signer la convention avec la CDG</w:t>
      </w:r>
      <w:r w:rsidRPr="00373456">
        <w:t>67, la lettre de mission du DPO, et tous actes y afférent.</w:t>
      </w:r>
    </w:p>
    <w:p w:rsidR="00694EF8" w:rsidRPr="00373456" w:rsidRDefault="00694EF8" w:rsidP="00694EF8"/>
    <w:p w:rsidR="00694EF8" w:rsidRPr="00A52F8D" w:rsidRDefault="00694EF8" w:rsidP="00694EF8">
      <w:pPr>
        <w:jc w:val="center"/>
        <w:rPr>
          <w:b/>
        </w:rPr>
      </w:pPr>
      <w:r w:rsidRPr="00A52F8D">
        <w:rPr>
          <w:b/>
        </w:rPr>
        <w:t>Le Conseil Municipal, après avoir délibéré, et à l’</w:t>
      </w:r>
      <w:r>
        <w:rPr>
          <w:b/>
        </w:rPr>
        <w:t>unan</w:t>
      </w:r>
      <w:r w:rsidRPr="00A52F8D">
        <w:rPr>
          <w:b/>
        </w:rPr>
        <w:t>i</w:t>
      </w:r>
      <w:r>
        <w:rPr>
          <w:b/>
        </w:rPr>
        <w:t>m</w:t>
      </w:r>
      <w:r w:rsidRPr="00A52F8D">
        <w:rPr>
          <w:b/>
        </w:rPr>
        <w:t>ité</w:t>
      </w:r>
    </w:p>
    <w:p w:rsidR="00694EF8" w:rsidRPr="00A52F8D" w:rsidRDefault="00694EF8" w:rsidP="00694EF8">
      <w:pPr>
        <w:jc w:val="center"/>
        <w:rPr>
          <w:b/>
        </w:rPr>
      </w:pPr>
      <w:r>
        <w:rPr>
          <w:b/>
        </w:rPr>
        <w:t>autorise</w:t>
      </w:r>
    </w:p>
    <w:p w:rsidR="00694EF8" w:rsidRPr="00A52F8D" w:rsidRDefault="00694EF8" w:rsidP="00694EF8">
      <w:pPr>
        <w:jc w:val="center"/>
        <w:rPr>
          <w:b/>
        </w:rPr>
      </w:pPr>
      <w:r>
        <w:rPr>
          <w:b/>
        </w:rPr>
        <w:t xml:space="preserve">- </w:t>
      </w:r>
      <w:r w:rsidRPr="00A52F8D">
        <w:rPr>
          <w:b/>
        </w:rPr>
        <w:t>à désigner le DPD mis à disposition par la CDG par la voie d’une lettre de mission ;</w:t>
      </w:r>
    </w:p>
    <w:p w:rsidR="00694EF8" w:rsidRDefault="00694EF8" w:rsidP="00694EF8">
      <w:pPr>
        <w:jc w:val="center"/>
        <w:rPr>
          <w:b/>
        </w:rPr>
      </w:pPr>
      <w:r>
        <w:rPr>
          <w:b/>
        </w:rPr>
        <w:t xml:space="preserve">- </w:t>
      </w:r>
      <w:r w:rsidRPr="00A52F8D">
        <w:rPr>
          <w:b/>
        </w:rPr>
        <w:t>à signer la convention avec le Centre de Gestion du Bas-Rhin pour la mise à disposition du DPD du Centre de Gestion du Bas-Rhin et la réalisation de la démarche de mise en conformité avec le RGPD et ses avenants subséquents.</w:t>
      </w:r>
    </w:p>
    <w:p w:rsidR="00694EF8" w:rsidRPr="00A52F8D" w:rsidRDefault="00694EF8" w:rsidP="00694EF8">
      <w:pPr>
        <w:jc w:val="center"/>
        <w:rPr>
          <w:b/>
        </w:rPr>
      </w:pPr>
    </w:p>
    <w:p w:rsidR="00694EF8" w:rsidRDefault="00694EF8" w:rsidP="00694EF8">
      <w:pPr>
        <w:pStyle w:val="Standard"/>
        <w:tabs>
          <w:tab w:val="left" w:pos="2415"/>
        </w:tabs>
        <w:rPr>
          <w:b/>
          <w:i/>
          <w:sz w:val="28"/>
          <w:szCs w:val="28"/>
          <w:u w:val="single"/>
        </w:rPr>
      </w:pPr>
      <w:r w:rsidRPr="00380075">
        <w:rPr>
          <w:b/>
          <w:i/>
          <w:sz w:val="28"/>
          <w:szCs w:val="28"/>
        </w:rPr>
        <w:t>Objet : N°</w:t>
      </w:r>
      <w:r>
        <w:rPr>
          <w:b/>
          <w:i/>
          <w:sz w:val="28"/>
          <w:szCs w:val="28"/>
        </w:rPr>
        <w:t xml:space="preserve">3) </w:t>
      </w:r>
      <w:r w:rsidRPr="00A4027B">
        <w:rPr>
          <w:b/>
          <w:i/>
          <w:sz w:val="28"/>
          <w:szCs w:val="28"/>
          <w:u w:val="single"/>
        </w:rPr>
        <w:t xml:space="preserve">Adhésion au groupement de commandes proposé par le Centre de la </w:t>
      </w:r>
      <w:r>
        <w:rPr>
          <w:b/>
          <w:i/>
          <w:sz w:val="28"/>
          <w:szCs w:val="28"/>
          <w:u w:val="single"/>
        </w:rPr>
        <w:t>gestion</w:t>
      </w:r>
      <w:r w:rsidRPr="00A4027B">
        <w:rPr>
          <w:b/>
          <w:i/>
          <w:sz w:val="28"/>
          <w:szCs w:val="28"/>
          <w:u w:val="single"/>
        </w:rPr>
        <w:t xml:space="preserve"> du Bas-Rhin pour la reliure des registres d’actes administratifs et de l’état civil</w:t>
      </w:r>
    </w:p>
    <w:p w:rsidR="00694EF8" w:rsidRDefault="00694EF8" w:rsidP="00694EF8">
      <w:pPr>
        <w:pStyle w:val="Standard"/>
        <w:tabs>
          <w:tab w:val="left" w:pos="2415"/>
        </w:tabs>
      </w:pPr>
    </w:p>
    <w:p w:rsidR="00694EF8" w:rsidRDefault="00694EF8" w:rsidP="00694EF8">
      <w:pPr>
        <w:pStyle w:val="Standard"/>
        <w:tabs>
          <w:tab w:val="left" w:pos="2415"/>
        </w:tabs>
        <w:jc w:val="both"/>
      </w:pPr>
      <w:r>
        <w:t>Vu le Code Général des Collectivités Territoriales ;</w:t>
      </w:r>
    </w:p>
    <w:p w:rsidR="00694EF8" w:rsidRDefault="00694EF8" w:rsidP="00694EF8">
      <w:pPr>
        <w:pStyle w:val="Standard"/>
        <w:tabs>
          <w:tab w:val="left" w:pos="2415"/>
        </w:tabs>
        <w:jc w:val="both"/>
      </w:pPr>
    </w:p>
    <w:p w:rsidR="00694EF8" w:rsidRDefault="00694EF8" w:rsidP="00694EF8">
      <w:pPr>
        <w:pStyle w:val="Standard"/>
        <w:tabs>
          <w:tab w:val="left" w:pos="2415"/>
        </w:tabs>
        <w:jc w:val="both"/>
      </w:pPr>
      <w:r>
        <w:t>Vu l’ordonnance n° 2015-899 du 23 juillet 2015 relative aux marchés publics ;</w:t>
      </w:r>
    </w:p>
    <w:p w:rsidR="00694EF8" w:rsidRDefault="00694EF8" w:rsidP="00694EF8">
      <w:pPr>
        <w:pStyle w:val="Standard"/>
        <w:tabs>
          <w:tab w:val="left" w:pos="2415"/>
        </w:tabs>
        <w:jc w:val="both"/>
      </w:pPr>
    </w:p>
    <w:p w:rsidR="00694EF8" w:rsidRDefault="00694EF8" w:rsidP="00694EF8">
      <w:pPr>
        <w:pStyle w:val="Standard"/>
        <w:tabs>
          <w:tab w:val="left" w:pos="2415"/>
        </w:tabs>
        <w:jc w:val="both"/>
      </w:pPr>
      <w:r>
        <w:t>Selon les dispositions du Code Général des Collectivités Territoriales, les collectivités et établissements publics ont l’obligation de faire relier les délibérations du Conseil municipal, ainsi que les arrêtés et décisions du maire ; cette reliure doit répondre à certaines exigences techniques, précisées dans la circulaire interministérielle du 14 décembre 2010 sur la tenue des registres des communes et de certains de leurs groupements.</w:t>
      </w:r>
    </w:p>
    <w:p w:rsidR="00694EF8" w:rsidRDefault="00694EF8" w:rsidP="00694EF8">
      <w:pPr>
        <w:pStyle w:val="Standard"/>
        <w:tabs>
          <w:tab w:val="left" w:pos="2415"/>
        </w:tabs>
        <w:jc w:val="both"/>
      </w:pPr>
    </w:p>
    <w:p w:rsidR="00694EF8" w:rsidRDefault="00694EF8" w:rsidP="00694EF8">
      <w:pPr>
        <w:pStyle w:val="Standard"/>
        <w:tabs>
          <w:tab w:val="left" w:pos="2415"/>
        </w:tabs>
        <w:jc w:val="both"/>
      </w:pPr>
      <w:r>
        <w:lastRenderedPageBreak/>
        <w:t>Les actes d’état civil doivent également être reliés, suivant l’instruction générale relative à l’état civil du 11 mai 1999.</w:t>
      </w:r>
    </w:p>
    <w:p w:rsidR="00694EF8" w:rsidRDefault="00694EF8" w:rsidP="00694EF8">
      <w:pPr>
        <w:pStyle w:val="Standard"/>
        <w:jc w:val="both"/>
      </w:pPr>
    </w:p>
    <w:p w:rsidR="00694EF8" w:rsidRDefault="00694EF8" w:rsidP="00694EF8">
      <w:pPr>
        <w:pStyle w:val="Standard"/>
        <w:jc w:val="both"/>
      </w:pPr>
      <w:r>
        <w:t>En vue de simplifier les démarches et de garantir des prestations de qualité, à des coûts adaptés, le Centre de gestion de la fonction publique territoriale du Bas-Rhin a décidé de constituer un groupement de commandes pour la réalisation de reliures cousues des registres,</w:t>
      </w:r>
    </w:p>
    <w:p w:rsidR="00694EF8" w:rsidRDefault="00694EF8" w:rsidP="00694EF8">
      <w:pPr>
        <w:pStyle w:val="Standard"/>
        <w:jc w:val="both"/>
      </w:pPr>
    </w:p>
    <w:p w:rsidR="00694EF8" w:rsidRDefault="00694EF8" w:rsidP="00694EF8">
      <w:pPr>
        <w:pStyle w:val="Standard"/>
        <w:jc w:val="both"/>
      </w:pPr>
      <w:r>
        <w:t>La convention constitutive du groupement de commandes prévoit les rôles et responsabilités du coordonnateur et des membres du groupement. Le Centre de gestion, en tant que coordonnateur du groupement, a pour mission la préparation et la passation du marché public ; la commission d’appel d’offres compétente est celle du Centre de gestion.</w:t>
      </w:r>
    </w:p>
    <w:p w:rsidR="00694EF8" w:rsidRDefault="00694EF8" w:rsidP="00694EF8">
      <w:pPr>
        <w:pStyle w:val="Standard"/>
        <w:jc w:val="both"/>
      </w:pPr>
    </w:p>
    <w:p w:rsidR="00694EF8" w:rsidRDefault="00694EF8" w:rsidP="00694EF8">
      <w:pPr>
        <w:pStyle w:val="Standard"/>
        <w:jc w:val="both"/>
      </w:pPr>
      <w:r>
        <w:t>Les prix appliqués seront fixés dans le marché de services. La convention constitutive du groupement prévoit également que les frais liés à l’établissement du dossier de consultation, à la procédure de désignation du titulaire du marché et les autres frais éventuels de fonctionnement liés à la passation et au suivi de l’exécution du marché et les autres frais éventuels de fonctionnement liés à la passation et au suivi de l’exécution du marché sont supportés forfaitairement par chaque membre du groupement. Une demande de remboursement sera adressée aux membres du groupement par le coordonnateur.</w:t>
      </w:r>
    </w:p>
    <w:p w:rsidR="00694EF8" w:rsidRDefault="00694EF8" w:rsidP="00694EF8">
      <w:pPr>
        <w:pStyle w:val="Standard"/>
        <w:jc w:val="both"/>
      </w:pPr>
    </w:p>
    <w:p w:rsidR="00694EF8" w:rsidRDefault="00694EF8" w:rsidP="00694EF8">
      <w:pPr>
        <w:pStyle w:val="Standard"/>
        <w:jc w:val="both"/>
      </w:pPr>
      <w:r>
        <w:t>Considérant l’intérêt pour la collectivité d’adhérer à ce groupement de commandes,</w:t>
      </w:r>
    </w:p>
    <w:p w:rsidR="00694EF8" w:rsidRDefault="00694EF8" w:rsidP="00694EF8">
      <w:pPr>
        <w:pStyle w:val="Standard"/>
      </w:pPr>
    </w:p>
    <w:p w:rsidR="00694EF8" w:rsidRDefault="00694EF8" w:rsidP="00694EF8">
      <w:pPr>
        <w:pStyle w:val="Standard"/>
        <w:jc w:val="center"/>
      </w:pPr>
      <w:r>
        <w:rPr>
          <w:b/>
        </w:rPr>
        <w:t>Sur proposition du Maire et après délibération, le Conseil municipal</w:t>
      </w:r>
    </w:p>
    <w:p w:rsidR="00694EF8" w:rsidRDefault="00694EF8" w:rsidP="00694EF8">
      <w:pPr>
        <w:pStyle w:val="Standard"/>
        <w:jc w:val="center"/>
        <w:rPr>
          <w:b/>
        </w:rPr>
      </w:pPr>
      <w:r>
        <w:rPr>
          <w:b/>
        </w:rPr>
        <w:t>décide</w:t>
      </w:r>
    </w:p>
    <w:p w:rsidR="00694EF8" w:rsidRDefault="00694EF8" w:rsidP="00694EF8">
      <w:pPr>
        <w:pStyle w:val="Standard"/>
        <w:jc w:val="center"/>
      </w:pPr>
      <w:r>
        <w:rPr>
          <w:b/>
        </w:rPr>
        <w:t>- d’adhérer au groupement de commandes pour la reliure des registres d’actes administratifs et de l’état civil ;</w:t>
      </w:r>
    </w:p>
    <w:p w:rsidR="00694EF8" w:rsidRDefault="00694EF8" w:rsidP="00694EF8">
      <w:pPr>
        <w:pStyle w:val="Standard"/>
        <w:jc w:val="center"/>
        <w:rPr>
          <w:b/>
        </w:rPr>
      </w:pPr>
      <w:r>
        <w:rPr>
          <w:b/>
        </w:rPr>
        <w:t>approuve</w:t>
      </w:r>
    </w:p>
    <w:p w:rsidR="00694EF8" w:rsidRDefault="00694EF8" w:rsidP="00694EF8">
      <w:pPr>
        <w:pStyle w:val="Standard"/>
        <w:jc w:val="center"/>
      </w:pPr>
      <w:r>
        <w:rPr>
          <w:b/>
        </w:rPr>
        <w:t>- la convention constitutive du groupement de commandes désignant le Centre de gestion de la Fonction Publique Territoriale du Bas-Rhin, coordonnateur du  groupement et l’habillant à signer, notifier et exécuter les marchés selon les modalités fixées dans cette convention ;</w:t>
      </w:r>
    </w:p>
    <w:p w:rsidR="00694EF8" w:rsidRDefault="00694EF8" w:rsidP="00694EF8">
      <w:pPr>
        <w:pStyle w:val="Standard"/>
        <w:jc w:val="center"/>
        <w:rPr>
          <w:b/>
        </w:rPr>
      </w:pPr>
      <w:r>
        <w:rPr>
          <w:b/>
        </w:rPr>
        <w:t>autorise</w:t>
      </w:r>
    </w:p>
    <w:p w:rsidR="00694EF8" w:rsidRDefault="00694EF8" w:rsidP="00694EF8">
      <w:pPr>
        <w:pStyle w:val="Standard"/>
        <w:jc w:val="center"/>
      </w:pPr>
      <w:r>
        <w:rPr>
          <w:b/>
        </w:rPr>
        <w:t>- le Maire à signer le bulletin d’adhésion au groupement de commande ainsi qu’à prendre toutes les mesures nécessaires à l’exécution de la présente délibération.</w:t>
      </w:r>
    </w:p>
    <w:p w:rsidR="00D479C5" w:rsidRDefault="00D479C5" w:rsidP="00C531CF">
      <w:pPr>
        <w:rPr>
          <w:b/>
          <w:bCs/>
          <w:i/>
          <w:iCs/>
          <w:sz w:val="28"/>
          <w:szCs w:val="28"/>
        </w:rPr>
      </w:pPr>
    </w:p>
    <w:p w:rsidR="00C531CF" w:rsidRPr="007715AD" w:rsidRDefault="00C531CF" w:rsidP="00C531CF">
      <w:r w:rsidRPr="007715AD">
        <w:rPr>
          <w:b/>
          <w:bCs/>
          <w:i/>
          <w:iCs/>
          <w:sz w:val="28"/>
          <w:szCs w:val="28"/>
        </w:rPr>
        <w:t>Objet</w:t>
      </w:r>
      <w:r w:rsidR="00580915">
        <w:rPr>
          <w:b/>
          <w:bCs/>
          <w:i/>
          <w:iCs/>
          <w:sz w:val="28"/>
          <w:szCs w:val="28"/>
        </w:rPr>
        <w:t xml:space="preserve"> </w:t>
      </w:r>
      <w:r w:rsidRPr="007715AD">
        <w:rPr>
          <w:b/>
          <w:bCs/>
          <w:i/>
          <w:iCs/>
          <w:sz w:val="28"/>
          <w:szCs w:val="28"/>
        </w:rPr>
        <w:t xml:space="preserve"> N° </w:t>
      </w:r>
      <w:r w:rsidR="00487091">
        <w:rPr>
          <w:b/>
          <w:bCs/>
          <w:i/>
          <w:iCs/>
          <w:sz w:val="28"/>
          <w:szCs w:val="28"/>
        </w:rPr>
        <w:t>4</w:t>
      </w:r>
      <w:r w:rsidRPr="007715AD">
        <w:rPr>
          <w:b/>
          <w:bCs/>
          <w:iCs/>
          <w:sz w:val="28"/>
          <w:szCs w:val="28"/>
        </w:rPr>
        <w:t xml:space="preserve"> ) </w:t>
      </w:r>
      <w:r w:rsidR="00694EF8">
        <w:rPr>
          <w:b/>
          <w:bCs/>
          <w:i/>
          <w:iCs/>
          <w:sz w:val="28"/>
          <w:szCs w:val="28"/>
          <w:u w:val="single"/>
        </w:rPr>
        <w:t>Attribution des marchés de travaux concernant la réhabilitation du logement communal 7 rue de l'école</w:t>
      </w:r>
    </w:p>
    <w:p w:rsidR="00867054" w:rsidRDefault="00867054" w:rsidP="00580915">
      <w:pPr>
        <w:tabs>
          <w:tab w:val="left" w:pos="4800"/>
        </w:tabs>
        <w:ind w:right="-3"/>
      </w:pPr>
    </w:p>
    <w:p w:rsidR="00867054" w:rsidRDefault="00867054" w:rsidP="00580915">
      <w:pPr>
        <w:tabs>
          <w:tab w:val="left" w:pos="4800"/>
        </w:tabs>
        <w:ind w:right="-3"/>
      </w:pPr>
      <w:r>
        <w:t xml:space="preserve">Monsieur le Maire rappelle qu'un marché de travaux concernant la réhabilitation du logement communal 7 rue de l'école a été lancé sous la forme d'une procédure adaptée. Cette consultation a été lancée le 23 avril 2018 pour une remise des offres le 28 mai 2018 à 18 heures. </w:t>
      </w:r>
    </w:p>
    <w:p w:rsidR="00867054" w:rsidRDefault="00867054" w:rsidP="00580915">
      <w:pPr>
        <w:tabs>
          <w:tab w:val="left" w:pos="4800"/>
        </w:tabs>
        <w:ind w:right="-3"/>
      </w:pPr>
    </w:p>
    <w:p w:rsidR="00867054" w:rsidRDefault="00867054" w:rsidP="00580915">
      <w:pPr>
        <w:tabs>
          <w:tab w:val="left" w:pos="4800"/>
        </w:tabs>
        <w:ind w:right="-3"/>
      </w:pPr>
      <w:r>
        <w:t xml:space="preserve">La consultation comprend 17 lots répartis comme suit : </w:t>
      </w:r>
    </w:p>
    <w:p w:rsidR="00867054" w:rsidRDefault="00867054" w:rsidP="00580915">
      <w:pPr>
        <w:tabs>
          <w:tab w:val="left" w:pos="4800"/>
        </w:tabs>
        <w:ind w:right="-3"/>
      </w:pPr>
    </w:p>
    <w:tbl>
      <w:tblPr>
        <w:tblStyle w:val="Grilledutableau"/>
        <w:tblW w:w="0" w:type="auto"/>
        <w:jc w:val="center"/>
        <w:tblLook w:val="04A0"/>
      </w:tblPr>
      <w:tblGrid>
        <w:gridCol w:w="2660"/>
        <w:gridCol w:w="4606"/>
      </w:tblGrid>
      <w:tr w:rsidR="00867054" w:rsidTr="00867054">
        <w:trPr>
          <w:jc w:val="center"/>
        </w:trPr>
        <w:tc>
          <w:tcPr>
            <w:tcW w:w="2660" w:type="dxa"/>
          </w:tcPr>
          <w:p w:rsidR="00867054" w:rsidRPr="00867054" w:rsidRDefault="00867054" w:rsidP="00867054">
            <w:pPr>
              <w:tabs>
                <w:tab w:val="left" w:pos="4800"/>
              </w:tabs>
              <w:ind w:right="-3"/>
              <w:jc w:val="center"/>
              <w:rPr>
                <w:sz w:val="24"/>
                <w:szCs w:val="24"/>
              </w:rPr>
            </w:pPr>
            <w:r>
              <w:rPr>
                <w:sz w:val="24"/>
                <w:szCs w:val="24"/>
              </w:rPr>
              <w:t>Désignation des lots</w:t>
            </w:r>
          </w:p>
        </w:tc>
        <w:tc>
          <w:tcPr>
            <w:tcW w:w="4606" w:type="dxa"/>
          </w:tcPr>
          <w:p w:rsidR="00867054" w:rsidRPr="00867054" w:rsidRDefault="00867054" w:rsidP="00867054">
            <w:pPr>
              <w:tabs>
                <w:tab w:val="left" w:pos="4800"/>
              </w:tabs>
              <w:ind w:right="-3"/>
              <w:jc w:val="center"/>
              <w:rPr>
                <w:sz w:val="24"/>
                <w:szCs w:val="24"/>
              </w:rPr>
            </w:pPr>
            <w:r>
              <w:rPr>
                <w:sz w:val="24"/>
                <w:szCs w:val="24"/>
              </w:rPr>
              <w:t>Intitulé des lots</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w:t>
            </w:r>
          </w:p>
        </w:tc>
        <w:tc>
          <w:tcPr>
            <w:tcW w:w="4606" w:type="dxa"/>
          </w:tcPr>
          <w:p w:rsidR="00867054" w:rsidRPr="00867054" w:rsidRDefault="00867054" w:rsidP="00580915">
            <w:pPr>
              <w:tabs>
                <w:tab w:val="left" w:pos="4800"/>
              </w:tabs>
              <w:ind w:right="-3"/>
              <w:rPr>
                <w:sz w:val="24"/>
                <w:szCs w:val="24"/>
              </w:rPr>
            </w:pPr>
            <w:r>
              <w:rPr>
                <w:sz w:val="24"/>
                <w:szCs w:val="24"/>
              </w:rPr>
              <w:t>Assainissement - aménagements extérieurs</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Pr>
                <w:sz w:val="24"/>
                <w:szCs w:val="24"/>
              </w:rPr>
              <w:t>2</w:t>
            </w:r>
          </w:p>
        </w:tc>
        <w:tc>
          <w:tcPr>
            <w:tcW w:w="4606" w:type="dxa"/>
          </w:tcPr>
          <w:p w:rsidR="00867054" w:rsidRPr="00867054" w:rsidRDefault="00867054" w:rsidP="00580915">
            <w:pPr>
              <w:tabs>
                <w:tab w:val="left" w:pos="4800"/>
              </w:tabs>
              <w:ind w:right="-3"/>
              <w:rPr>
                <w:sz w:val="24"/>
                <w:szCs w:val="24"/>
              </w:rPr>
            </w:pPr>
            <w:r>
              <w:rPr>
                <w:sz w:val="24"/>
                <w:szCs w:val="24"/>
              </w:rPr>
              <w:t>Démolition - gros œuvre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Pr>
                <w:sz w:val="24"/>
                <w:szCs w:val="24"/>
              </w:rPr>
              <w:t>3</w:t>
            </w:r>
          </w:p>
        </w:tc>
        <w:tc>
          <w:tcPr>
            <w:tcW w:w="4606" w:type="dxa"/>
          </w:tcPr>
          <w:p w:rsidR="00867054" w:rsidRPr="00867054" w:rsidRDefault="00867054" w:rsidP="00580915">
            <w:pPr>
              <w:tabs>
                <w:tab w:val="left" w:pos="4800"/>
              </w:tabs>
              <w:ind w:right="-3"/>
              <w:rPr>
                <w:sz w:val="24"/>
                <w:szCs w:val="24"/>
              </w:rPr>
            </w:pPr>
            <w:r>
              <w:rPr>
                <w:sz w:val="24"/>
                <w:szCs w:val="24"/>
              </w:rPr>
              <w:t>Charpente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Pr>
                <w:sz w:val="24"/>
                <w:szCs w:val="24"/>
              </w:rPr>
              <w:t>4</w:t>
            </w:r>
          </w:p>
        </w:tc>
        <w:tc>
          <w:tcPr>
            <w:tcW w:w="4606" w:type="dxa"/>
          </w:tcPr>
          <w:p w:rsidR="00867054" w:rsidRPr="00867054" w:rsidRDefault="00867054" w:rsidP="00580915">
            <w:pPr>
              <w:tabs>
                <w:tab w:val="left" w:pos="4800"/>
              </w:tabs>
              <w:ind w:right="-3"/>
              <w:rPr>
                <w:sz w:val="24"/>
                <w:szCs w:val="24"/>
              </w:rPr>
            </w:pPr>
            <w:r>
              <w:rPr>
                <w:sz w:val="24"/>
                <w:szCs w:val="24"/>
              </w:rPr>
              <w:t>Couverture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Pr>
                <w:sz w:val="24"/>
                <w:szCs w:val="24"/>
              </w:rPr>
              <w:lastRenderedPageBreak/>
              <w:t>5</w:t>
            </w:r>
          </w:p>
        </w:tc>
        <w:tc>
          <w:tcPr>
            <w:tcW w:w="4606" w:type="dxa"/>
          </w:tcPr>
          <w:p w:rsidR="00867054" w:rsidRPr="00867054" w:rsidRDefault="00867054" w:rsidP="00580915">
            <w:pPr>
              <w:tabs>
                <w:tab w:val="left" w:pos="4800"/>
              </w:tabs>
              <w:ind w:right="-3"/>
              <w:rPr>
                <w:sz w:val="24"/>
                <w:szCs w:val="24"/>
              </w:rPr>
            </w:pPr>
            <w:r>
              <w:rPr>
                <w:sz w:val="24"/>
                <w:szCs w:val="24"/>
              </w:rPr>
              <w:t>Enduit extérieur</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Pr>
                <w:sz w:val="24"/>
                <w:szCs w:val="24"/>
              </w:rPr>
              <w:t>6</w:t>
            </w:r>
          </w:p>
        </w:tc>
        <w:tc>
          <w:tcPr>
            <w:tcW w:w="4606" w:type="dxa"/>
          </w:tcPr>
          <w:p w:rsidR="00867054" w:rsidRPr="00867054" w:rsidRDefault="00867054" w:rsidP="00580915">
            <w:pPr>
              <w:tabs>
                <w:tab w:val="left" w:pos="4800"/>
              </w:tabs>
              <w:ind w:right="-3"/>
              <w:rPr>
                <w:sz w:val="24"/>
                <w:szCs w:val="24"/>
              </w:rPr>
            </w:pPr>
            <w:r>
              <w:rPr>
                <w:sz w:val="24"/>
                <w:szCs w:val="24"/>
              </w:rPr>
              <w:t>Menuiseries extérieures bois</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Pr>
                <w:sz w:val="24"/>
                <w:szCs w:val="24"/>
              </w:rPr>
              <w:t>7</w:t>
            </w:r>
          </w:p>
        </w:tc>
        <w:tc>
          <w:tcPr>
            <w:tcW w:w="4606" w:type="dxa"/>
          </w:tcPr>
          <w:p w:rsidR="00867054" w:rsidRPr="00867054" w:rsidRDefault="00867054" w:rsidP="00580915">
            <w:pPr>
              <w:tabs>
                <w:tab w:val="left" w:pos="4800"/>
              </w:tabs>
              <w:ind w:right="-3"/>
              <w:rPr>
                <w:sz w:val="24"/>
                <w:szCs w:val="24"/>
              </w:rPr>
            </w:pPr>
            <w:r>
              <w:rPr>
                <w:sz w:val="24"/>
                <w:szCs w:val="24"/>
              </w:rPr>
              <w:t>Electricité - VMC</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8</w:t>
            </w:r>
          </w:p>
        </w:tc>
        <w:tc>
          <w:tcPr>
            <w:tcW w:w="4606" w:type="dxa"/>
          </w:tcPr>
          <w:p w:rsidR="00867054" w:rsidRPr="00867054" w:rsidRDefault="00867054" w:rsidP="00580915">
            <w:pPr>
              <w:tabs>
                <w:tab w:val="left" w:pos="4800"/>
              </w:tabs>
              <w:ind w:right="-3"/>
              <w:rPr>
                <w:sz w:val="24"/>
                <w:szCs w:val="24"/>
              </w:rPr>
            </w:pPr>
            <w:r w:rsidRPr="00867054">
              <w:rPr>
                <w:sz w:val="24"/>
                <w:szCs w:val="24"/>
              </w:rPr>
              <w:t>Chauffage - sanitaire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9</w:t>
            </w:r>
          </w:p>
        </w:tc>
        <w:tc>
          <w:tcPr>
            <w:tcW w:w="4606" w:type="dxa"/>
          </w:tcPr>
          <w:p w:rsidR="00867054" w:rsidRPr="00867054" w:rsidRDefault="00867054" w:rsidP="00580915">
            <w:pPr>
              <w:tabs>
                <w:tab w:val="left" w:pos="4800"/>
              </w:tabs>
              <w:ind w:right="-3"/>
              <w:rPr>
                <w:sz w:val="24"/>
                <w:szCs w:val="24"/>
              </w:rPr>
            </w:pPr>
            <w:r w:rsidRPr="00867054">
              <w:rPr>
                <w:sz w:val="24"/>
                <w:szCs w:val="24"/>
              </w:rPr>
              <w:t>Cloisons - plafonds</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10</w:t>
            </w:r>
          </w:p>
        </w:tc>
        <w:tc>
          <w:tcPr>
            <w:tcW w:w="4606" w:type="dxa"/>
          </w:tcPr>
          <w:p w:rsidR="00867054" w:rsidRPr="00867054" w:rsidRDefault="00867054" w:rsidP="00580915">
            <w:pPr>
              <w:tabs>
                <w:tab w:val="left" w:pos="4800"/>
              </w:tabs>
              <w:ind w:right="-3"/>
              <w:rPr>
                <w:sz w:val="24"/>
                <w:szCs w:val="24"/>
              </w:rPr>
            </w:pPr>
            <w:r w:rsidRPr="00867054">
              <w:rPr>
                <w:sz w:val="24"/>
                <w:szCs w:val="24"/>
              </w:rPr>
              <w:t>Chape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11</w:t>
            </w:r>
          </w:p>
        </w:tc>
        <w:tc>
          <w:tcPr>
            <w:tcW w:w="4606" w:type="dxa"/>
          </w:tcPr>
          <w:p w:rsidR="00867054" w:rsidRPr="00867054" w:rsidRDefault="00867054" w:rsidP="00580915">
            <w:pPr>
              <w:tabs>
                <w:tab w:val="left" w:pos="4800"/>
              </w:tabs>
              <w:ind w:right="-3"/>
              <w:rPr>
                <w:sz w:val="24"/>
                <w:szCs w:val="24"/>
              </w:rPr>
            </w:pPr>
            <w:r w:rsidRPr="00867054">
              <w:rPr>
                <w:sz w:val="24"/>
                <w:szCs w:val="24"/>
              </w:rPr>
              <w:t>Menuiseries intérieures</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12</w:t>
            </w:r>
          </w:p>
        </w:tc>
        <w:tc>
          <w:tcPr>
            <w:tcW w:w="4606" w:type="dxa"/>
          </w:tcPr>
          <w:p w:rsidR="00867054" w:rsidRPr="00867054" w:rsidRDefault="00867054" w:rsidP="00580915">
            <w:pPr>
              <w:tabs>
                <w:tab w:val="left" w:pos="4800"/>
              </w:tabs>
              <w:ind w:right="-3"/>
              <w:rPr>
                <w:sz w:val="24"/>
                <w:szCs w:val="24"/>
              </w:rPr>
            </w:pPr>
            <w:r w:rsidRPr="00867054">
              <w:rPr>
                <w:sz w:val="24"/>
                <w:szCs w:val="24"/>
              </w:rPr>
              <w:t>Escalier bois</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13</w:t>
            </w:r>
          </w:p>
        </w:tc>
        <w:tc>
          <w:tcPr>
            <w:tcW w:w="4606" w:type="dxa"/>
          </w:tcPr>
          <w:p w:rsidR="00867054" w:rsidRPr="00867054" w:rsidRDefault="00867054" w:rsidP="00580915">
            <w:pPr>
              <w:tabs>
                <w:tab w:val="left" w:pos="4800"/>
              </w:tabs>
              <w:ind w:right="-3"/>
              <w:rPr>
                <w:sz w:val="24"/>
                <w:szCs w:val="24"/>
              </w:rPr>
            </w:pPr>
            <w:r w:rsidRPr="00867054">
              <w:rPr>
                <w:sz w:val="24"/>
                <w:szCs w:val="24"/>
              </w:rPr>
              <w:t>Revêtement de sol - parquet</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14</w:t>
            </w:r>
          </w:p>
        </w:tc>
        <w:tc>
          <w:tcPr>
            <w:tcW w:w="4606" w:type="dxa"/>
          </w:tcPr>
          <w:p w:rsidR="00867054" w:rsidRPr="00867054" w:rsidRDefault="00867054" w:rsidP="00580915">
            <w:pPr>
              <w:tabs>
                <w:tab w:val="left" w:pos="4800"/>
              </w:tabs>
              <w:ind w:right="-3"/>
              <w:rPr>
                <w:sz w:val="24"/>
                <w:szCs w:val="24"/>
              </w:rPr>
            </w:pPr>
            <w:r w:rsidRPr="00867054">
              <w:rPr>
                <w:sz w:val="24"/>
                <w:szCs w:val="24"/>
              </w:rPr>
              <w:t>Carrelage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15</w:t>
            </w:r>
          </w:p>
        </w:tc>
        <w:tc>
          <w:tcPr>
            <w:tcW w:w="4606" w:type="dxa"/>
          </w:tcPr>
          <w:p w:rsidR="00867054" w:rsidRPr="00867054" w:rsidRDefault="00867054" w:rsidP="00580915">
            <w:pPr>
              <w:tabs>
                <w:tab w:val="left" w:pos="4800"/>
              </w:tabs>
              <w:ind w:right="-3"/>
              <w:rPr>
                <w:sz w:val="24"/>
                <w:szCs w:val="24"/>
              </w:rPr>
            </w:pPr>
            <w:r w:rsidRPr="00867054">
              <w:rPr>
                <w:sz w:val="24"/>
                <w:szCs w:val="24"/>
              </w:rPr>
              <w:t>Peinture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16</w:t>
            </w:r>
          </w:p>
        </w:tc>
        <w:tc>
          <w:tcPr>
            <w:tcW w:w="4606" w:type="dxa"/>
          </w:tcPr>
          <w:p w:rsidR="00867054" w:rsidRPr="00867054" w:rsidRDefault="00867054" w:rsidP="00580915">
            <w:pPr>
              <w:tabs>
                <w:tab w:val="left" w:pos="4800"/>
              </w:tabs>
              <w:ind w:right="-3"/>
              <w:rPr>
                <w:sz w:val="24"/>
                <w:szCs w:val="24"/>
              </w:rPr>
            </w:pPr>
            <w:r w:rsidRPr="00867054">
              <w:rPr>
                <w:sz w:val="24"/>
                <w:szCs w:val="24"/>
              </w:rPr>
              <w:t>Serrurerie</w:t>
            </w:r>
          </w:p>
        </w:tc>
      </w:tr>
      <w:tr w:rsidR="00867054" w:rsidRPr="00867054" w:rsidTr="00867054">
        <w:trPr>
          <w:jc w:val="center"/>
        </w:trPr>
        <w:tc>
          <w:tcPr>
            <w:tcW w:w="2660" w:type="dxa"/>
          </w:tcPr>
          <w:p w:rsidR="00867054" w:rsidRPr="00867054" w:rsidRDefault="00867054" w:rsidP="00580915">
            <w:pPr>
              <w:tabs>
                <w:tab w:val="left" w:pos="4800"/>
              </w:tabs>
              <w:ind w:right="-3"/>
              <w:rPr>
                <w:sz w:val="24"/>
                <w:szCs w:val="24"/>
              </w:rPr>
            </w:pPr>
            <w:r w:rsidRPr="00867054">
              <w:rPr>
                <w:sz w:val="24"/>
                <w:szCs w:val="24"/>
              </w:rPr>
              <w:t>17</w:t>
            </w:r>
          </w:p>
        </w:tc>
        <w:tc>
          <w:tcPr>
            <w:tcW w:w="4606" w:type="dxa"/>
          </w:tcPr>
          <w:p w:rsidR="00867054" w:rsidRPr="00867054" w:rsidRDefault="00867054" w:rsidP="00580915">
            <w:pPr>
              <w:tabs>
                <w:tab w:val="left" w:pos="4800"/>
              </w:tabs>
              <w:ind w:right="-3"/>
              <w:rPr>
                <w:sz w:val="24"/>
                <w:szCs w:val="24"/>
              </w:rPr>
            </w:pPr>
            <w:r w:rsidRPr="00867054">
              <w:rPr>
                <w:sz w:val="24"/>
                <w:szCs w:val="24"/>
              </w:rPr>
              <w:t>Equipement de cuisine</w:t>
            </w:r>
          </w:p>
        </w:tc>
      </w:tr>
    </w:tbl>
    <w:p w:rsidR="00580915" w:rsidRDefault="00580915" w:rsidP="00580915">
      <w:pPr>
        <w:tabs>
          <w:tab w:val="left" w:pos="4800"/>
        </w:tabs>
        <w:ind w:right="-3"/>
      </w:pPr>
    </w:p>
    <w:p w:rsidR="00867054" w:rsidRDefault="00867054" w:rsidP="00580915">
      <w:pPr>
        <w:tabs>
          <w:tab w:val="left" w:pos="4800"/>
        </w:tabs>
        <w:ind w:right="-3"/>
      </w:pPr>
      <w:r>
        <w:t>Les membres de la commission d'appel d'offre se sont réunis le 28 mai 2018 à 18 heures afin de procéder au choix de la meilleure offre au regard des critères de sélection.</w:t>
      </w:r>
    </w:p>
    <w:p w:rsidR="00867054" w:rsidRDefault="00867054" w:rsidP="00580915">
      <w:pPr>
        <w:tabs>
          <w:tab w:val="left" w:pos="4800"/>
        </w:tabs>
        <w:ind w:right="-3"/>
      </w:pPr>
    </w:p>
    <w:p w:rsidR="00867054" w:rsidRDefault="00867054" w:rsidP="00580915">
      <w:pPr>
        <w:tabs>
          <w:tab w:val="left" w:pos="4800"/>
        </w:tabs>
        <w:ind w:right="-3"/>
      </w:pPr>
      <w:r>
        <w:t xml:space="preserve">Après présentation du rapport d'analyse des offres, Monsieur le Maire propose de retenir les entreprises suivantes : </w:t>
      </w:r>
    </w:p>
    <w:p w:rsidR="00867054" w:rsidRDefault="00867054" w:rsidP="00580915">
      <w:pPr>
        <w:tabs>
          <w:tab w:val="left" w:pos="4800"/>
        </w:tabs>
        <w:ind w:right="-3"/>
      </w:pPr>
    </w:p>
    <w:tbl>
      <w:tblPr>
        <w:tblStyle w:val="Grilledutableau"/>
        <w:tblW w:w="0" w:type="auto"/>
        <w:jc w:val="center"/>
        <w:tblLook w:val="04A0"/>
      </w:tblPr>
      <w:tblGrid>
        <w:gridCol w:w="1867"/>
        <w:gridCol w:w="2819"/>
        <w:gridCol w:w="2699"/>
        <w:gridCol w:w="1903"/>
      </w:tblGrid>
      <w:tr w:rsidR="00867054" w:rsidTr="00867054">
        <w:trPr>
          <w:jc w:val="center"/>
        </w:trPr>
        <w:tc>
          <w:tcPr>
            <w:tcW w:w="1867" w:type="dxa"/>
          </w:tcPr>
          <w:p w:rsidR="00867054" w:rsidRPr="00867054" w:rsidRDefault="00867054" w:rsidP="009B6571">
            <w:pPr>
              <w:tabs>
                <w:tab w:val="left" w:pos="4800"/>
              </w:tabs>
              <w:ind w:right="-3"/>
              <w:jc w:val="center"/>
              <w:rPr>
                <w:sz w:val="24"/>
                <w:szCs w:val="24"/>
              </w:rPr>
            </w:pPr>
            <w:r>
              <w:rPr>
                <w:sz w:val="24"/>
                <w:szCs w:val="24"/>
              </w:rPr>
              <w:t>Désignation des lots</w:t>
            </w:r>
          </w:p>
        </w:tc>
        <w:tc>
          <w:tcPr>
            <w:tcW w:w="2819" w:type="dxa"/>
          </w:tcPr>
          <w:p w:rsidR="00867054" w:rsidRPr="00867054" w:rsidRDefault="00867054" w:rsidP="009B6571">
            <w:pPr>
              <w:tabs>
                <w:tab w:val="left" w:pos="4800"/>
              </w:tabs>
              <w:ind w:right="-3"/>
              <w:jc w:val="center"/>
              <w:rPr>
                <w:sz w:val="24"/>
                <w:szCs w:val="24"/>
              </w:rPr>
            </w:pPr>
            <w:r>
              <w:rPr>
                <w:sz w:val="24"/>
                <w:szCs w:val="24"/>
              </w:rPr>
              <w:t>Intitulé des lots</w:t>
            </w:r>
          </w:p>
        </w:tc>
        <w:tc>
          <w:tcPr>
            <w:tcW w:w="2699" w:type="dxa"/>
          </w:tcPr>
          <w:p w:rsidR="00867054" w:rsidRPr="00867054" w:rsidRDefault="00867054" w:rsidP="009B6571">
            <w:pPr>
              <w:tabs>
                <w:tab w:val="left" w:pos="4800"/>
              </w:tabs>
              <w:ind w:right="-3"/>
              <w:jc w:val="center"/>
              <w:rPr>
                <w:sz w:val="24"/>
                <w:szCs w:val="24"/>
              </w:rPr>
            </w:pPr>
            <w:r w:rsidRPr="00867054">
              <w:rPr>
                <w:sz w:val="24"/>
                <w:szCs w:val="24"/>
              </w:rPr>
              <w:t>Entreprises retenues</w:t>
            </w:r>
          </w:p>
        </w:tc>
        <w:tc>
          <w:tcPr>
            <w:tcW w:w="1903" w:type="dxa"/>
          </w:tcPr>
          <w:p w:rsidR="00867054" w:rsidRPr="00867054" w:rsidRDefault="00867054" w:rsidP="009B6571">
            <w:pPr>
              <w:tabs>
                <w:tab w:val="left" w:pos="4800"/>
              </w:tabs>
              <w:ind w:right="-3"/>
              <w:jc w:val="center"/>
              <w:rPr>
                <w:sz w:val="24"/>
                <w:szCs w:val="24"/>
              </w:rPr>
            </w:pPr>
            <w:r w:rsidRPr="00867054">
              <w:rPr>
                <w:sz w:val="24"/>
                <w:szCs w:val="24"/>
              </w:rPr>
              <w:t>Montant en € HT</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w:t>
            </w:r>
          </w:p>
        </w:tc>
        <w:tc>
          <w:tcPr>
            <w:tcW w:w="2819" w:type="dxa"/>
          </w:tcPr>
          <w:p w:rsidR="00867054" w:rsidRPr="00867054" w:rsidRDefault="00867054" w:rsidP="009B6571">
            <w:pPr>
              <w:tabs>
                <w:tab w:val="left" w:pos="4800"/>
              </w:tabs>
              <w:ind w:right="-3"/>
              <w:rPr>
                <w:sz w:val="24"/>
                <w:szCs w:val="24"/>
              </w:rPr>
            </w:pPr>
            <w:r>
              <w:rPr>
                <w:sz w:val="24"/>
                <w:szCs w:val="24"/>
              </w:rPr>
              <w:t>Assainissement - aménagements extérieurs</w:t>
            </w:r>
          </w:p>
        </w:tc>
        <w:tc>
          <w:tcPr>
            <w:tcW w:w="2699" w:type="dxa"/>
          </w:tcPr>
          <w:p w:rsidR="00867054" w:rsidRPr="00867054" w:rsidRDefault="00867054" w:rsidP="009B6571">
            <w:pPr>
              <w:tabs>
                <w:tab w:val="left" w:pos="4800"/>
              </w:tabs>
              <w:ind w:right="-3"/>
              <w:rPr>
                <w:sz w:val="24"/>
                <w:szCs w:val="24"/>
              </w:rPr>
            </w:pPr>
            <w:r>
              <w:rPr>
                <w:sz w:val="24"/>
                <w:szCs w:val="24"/>
              </w:rPr>
              <w:t>SOTRAVEST</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33</w:t>
            </w:r>
            <w:r>
              <w:rPr>
                <w:b/>
                <w:sz w:val="24"/>
                <w:szCs w:val="24"/>
              </w:rPr>
              <w:t xml:space="preserve"> </w:t>
            </w:r>
            <w:r w:rsidRPr="00867054">
              <w:rPr>
                <w:b/>
                <w:sz w:val="24"/>
                <w:szCs w:val="24"/>
              </w:rPr>
              <w:t>839.05</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2</w:t>
            </w:r>
          </w:p>
        </w:tc>
        <w:tc>
          <w:tcPr>
            <w:tcW w:w="2819" w:type="dxa"/>
          </w:tcPr>
          <w:p w:rsidR="00867054" w:rsidRPr="00867054" w:rsidRDefault="00867054" w:rsidP="009B6571">
            <w:pPr>
              <w:tabs>
                <w:tab w:val="left" w:pos="4800"/>
              </w:tabs>
              <w:ind w:right="-3"/>
              <w:rPr>
                <w:sz w:val="24"/>
                <w:szCs w:val="24"/>
              </w:rPr>
            </w:pPr>
            <w:r>
              <w:rPr>
                <w:sz w:val="24"/>
                <w:szCs w:val="24"/>
              </w:rPr>
              <w:t xml:space="preserve">Démolition - gros </w:t>
            </w:r>
            <w:r>
              <w:rPr>
                <w:sz w:val="24"/>
                <w:szCs w:val="24"/>
              </w:rPr>
              <w:t>œuvre</w:t>
            </w:r>
          </w:p>
        </w:tc>
        <w:tc>
          <w:tcPr>
            <w:tcW w:w="2699" w:type="dxa"/>
          </w:tcPr>
          <w:p w:rsidR="00867054" w:rsidRPr="00867054" w:rsidRDefault="00867054" w:rsidP="009B6571">
            <w:pPr>
              <w:tabs>
                <w:tab w:val="left" w:pos="4800"/>
              </w:tabs>
              <w:ind w:right="-3"/>
              <w:rPr>
                <w:sz w:val="24"/>
                <w:szCs w:val="24"/>
              </w:rPr>
            </w:pPr>
            <w:r>
              <w:rPr>
                <w:sz w:val="24"/>
                <w:szCs w:val="24"/>
              </w:rPr>
              <w:t>SOTRAVEST</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28</w:t>
            </w:r>
            <w:r>
              <w:rPr>
                <w:b/>
                <w:sz w:val="24"/>
                <w:szCs w:val="24"/>
              </w:rPr>
              <w:t xml:space="preserve"> </w:t>
            </w:r>
            <w:r w:rsidRPr="00867054">
              <w:rPr>
                <w:b/>
                <w:sz w:val="24"/>
                <w:szCs w:val="24"/>
              </w:rPr>
              <w:t>615.21</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3</w:t>
            </w:r>
          </w:p>
        </w:tc>
        <w:tc>
          <w:tcPr>
            <w:tcW w:w="2819" w:type="dxa"/>
          </w:tcPr>
          <w:p w:rsidR="00867054" w:rsidRPr="00867054" w:rsidRDefault="00867054" w:rsidP="009B6571">
            <w:pPr>
              <w:tabs>
                <w:tab w:val="left" w:pos="4800"/>
              </w:tabs>
              <w:ind w:right="-3"/>
              <w:rPr>
                <w:sz w:val="24"/>
                <w:szCs w:val="24"/>
              </w:rPr>
            </w:pPr>
            <w:r>
              <w:rPr>
                <w:sz w:val="24"/>
                <w:szCs w:val="24"/>
              </w:rPr>
              <w:t>Charpente</w:t>
            </w:r>
          </w:p>
        </w:tc>
        <w:tc>
          <w:tcPr>
            <w:tcW w:w="2699" w:type="dxa"/>
          </w:tcPr>
          <w:p w:rsidR="00867054" w:rsidRPr="00867054" w:rsidRDefault="00867054" w:rsidP="009B6571">
            <w:pPr>
              <w:tabs>
                <w:tab w:val="left" w:pos="4800"/>
              </w:tabs>
              <w:ind w:right="-3"/>
              <w:rPr>
                <w:sz w:val="24"/>
                <w:szCs w:val="24"/>
              </w:rPr>
            </w:pPr>
            <w:r>
              <w:rPr>
                <w:sz w:val="24"/>
                <w:szCs w:val="24"/>
              </w:rPr>
              <w:t>CRI GASSER</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12</w:t>
            </w:r>
            <w:r>
              <w:rPr>
                <w:b/>
                <w:sz w:val="24"/>
                <w:szCs w:val="24"/>
              </w:rPr>
              <w:t xml:space="preserve"> </w:t>
            </w:r>
            <w:r w:rsidRPr="00867054">
              <w:rPr>
                <w:b/>
                <w:sz w:val="24"/>
                <w:szCs w:val="24"/>
              </w:rPr>
              <w:t>317.30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4</w:t>
            </w:r>
          </w:p>
        </w:tc>
        <w:tc>
          <w:tcPr>
            <w:tcW w:w="2819" w:type="dxa"/>
          </w:tcPr>
          <w:p w:rsidR="00867054" w:rsidRPr="00867054" w:rsidRDefault="00867054" w:rsidP="009B6571">
            <w:pPr>
              <w:tabs>
                <w:tab w:val="left" w:pos="4800"/>
              </w:tabs>
              <w:ind w:right="-3"/>
              <w:rPr>
                <w:sz w:val="24"/>
                <w:szCs w:val="24"/>
              </w:rPr>
            </w:pPr>
            <w:r>
              <w:rPr>
                <w:sz w:val="24"/>
                <w:szCs w:val="24"/>
              </w:rPr>
              <w:t>Couverture</w:t>
            </w:r>
          </w:p>
        </w:tc>
        <w:tc>
          <w:tcPr>
            <w:tcW w:w="2699" w:type="dxa"/>
          </w:tcPr>
          <w:p w:rsidR="00867054" w:rsidRPr="00867054" w:rsidRDefault="00867054" w:rsidP="009B6571">
            <w:pPr>
              <w:tabs>
                <w:tab w:val="left" w:pos="4800"/>
              </w:tabs>
              <w:ind w:right="-3"/>
              <w:rPr>
                <w:sz w:val="24"/>
                <w:szCs w:val="24"/>
              </w:rPr>
            </w:pPr>
            <w:r>
              <w:rPr>
                <w:sz w:val="24"/>
                <w:szCs w:val="24"/>
              </w:rPr>
              <w:t>COREBAT</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22</w:t>
            </w:r>
            <w:r>
              <w:rPr>
                <w:b/>
                <w:sz w:val="24"/>
                <w:szCs w:val="24"/>
              </w:rPr>
              <w:t xml:space="preserve"> </w:t>
            </w:r>
            <w:r w:rsidRPr="00867054">
              <w:rPr>
                <w:b/>
                <w:sz w:val="24"/>
                <w:szCs w:val="24"/>
              </w:rPr>
              <w:t>687.85</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5</w:t>
            </w:r>
          </w:p>
        </w:tc>
        <w:tc>
          <w:tcPr>
            <w:tcW w:w="2819" w:type="dxa"/>
          </w:tcPr>
          <w:p w:rsidR="00867054" w:rsidRPr="00867054" w:rsidRDefault="00867054" w:rsidP="009B6571">
            <w:pPr>
              <w:tabs>
                <w:tab w:val="left" w:pos="4800"/>
              </w:tabs>
              <w:ind w:right="-3"/>
              <w:rPr>
                <w:sz w:val="24"/>
                <w:szCs w:val="24"/>
              </w:rPr>
            </w:pPr>
            <w:r>
              <w:rPr>
                <w:sz w:val="24"/>
                <w:szCs w:val="24"/>
              </w:rPr>
              <w:t>Enduit extérieur</w:t>
            </w:r>
          </w:p>
        </w:tc>
        <w:tc>
          <w:tcPr>
            <w:tcW w:w="2699" w:type="dxa"/>
          </w:tcPr>
          <w:p w:rsidR="00867054" w:rsidRPr="00867054" w:rsidRDefault="00867054" w:rsidP="009B6571">
            <w:pPr>
              <w:tabs>
                <w:tab w:val="left" w:pos="4800"/>
              </w:tabs>
              <w:ind w:right="-3"/>
              <w:rPr>
                <w:sz w:val="24"/>
                <w:szCs w:val="24"/>
              </w:rPr>
            </w:pPr>
            <w:r>
              <w:rPr>
                <w:sz w:val="24"/>
                <w:szCs w:val="24"/>
              </w:rPr>
              <w:t>CREPISTYLE</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8</w:t>
            </w:r>
            <w:r>
              <w:rPr>
                <w:b/>
                <w:sz w:val="24"/>
                <w:szCs w:val="24"/>
              </w:rPr>
              <w:t xml:space="preserve"> </w:t>
            </w:r>
            <w:r w:rsidRPr="00867054">
              <w:rPr>
                <w:b/>
                <w:sz w:val="24"/>
                <w:szCs w:val="24"/>
              </w:rPr>
              <w:t>430.00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6</w:t>
            </w:r>
          </w:p>
        </w:tc>
        <w:tc>
          <w:tcPr>
            <w:tcW w:w="2819" w:type="dxa"/>
          </w:tcPr>
          <w:p w:rsidR="00867054" w:rsidRPr="00867054" w:rsidRDefault="00867054" w:rsidP="009B6571">
            <w:pPr>
              <w:tabs>
                <w:tab w:val="left" w:pos="4800"/>
              </w:tabs>
              <w:ind w:right="-3"/>
              <w:rPr>
                <w:sz w:val="24"/>
                <w:szCs w:val="24"/>
              </w:rPr>
            </w:pPr>
            <w:r>
              <w:rPr>
                <w:sz w:val="24"/>
                <w:szCs w:val="24"/>
              </w:rPr>
              <w:t>Menuiseries extérieures bois</w:t>
            </w:r>
          </w:p>
        </w:tc>
        <w:tc>
          <w:tcPr>
            <w:tcW w:w="2699" w:type="dxa"/>
          </w:tcPr>
          <w:p w:rsidR="00867054" w:rsidRPr="00867054" w:rsidRDefault="00867054" w:rsidP="009B6571">
            <w:pPr>
              <w:tabs>
                <w:tab w:val="left" w:pos="4800"/>
              </w:tabs>
              <w:ind w:right="-3"/>
              <w:rPr>
                <w:sz w:val="24"/>
                <w:szCs w:val="24"/>
              </w:rPr>
            </w:pPr>
            <w:r>
              <w:rPr>
                <w:sz w:val="24"/>
                <w:szCs w:val="24"/>
              </w:rPr>
              <w:t>ZIMMERMANN ET FILS</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13</w:t>
            </w:r>
            <w:r>
              <w:rPr>
                <w:b/>
                <w:sz w:val="24"/>
                <w:szCs w:val="24"/>
              </w:rPr>
              <w:t xml:space="preserve"> </w:t>
            </w:r>
            <w:r w:rsidRPr="00867054">
              <w:rPr>
                <w:b/>
                <w:sz w:val="24"/>
                <w:szCs w:val="24"/>
              </w:rPr>
              <w:t>337.00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7</w:t>
            </w:r>
          </w:p>
        </w:tc>
        <w:tc>
          <w:tcPr>
            <w:tcW w:w="2819" w:type="dxa"/>
          </w:tcPr>
          <w:p w:rsidR="00867054" w:rsidRPr="00867054" w:rsidRDefault="00867054" w:rsidP="009B6571">
            <w:pPr>
              <w:tabs>
                <w:tab w:val="left" w:pos="4800"/>
              </w:tabs>
              <w:ind w:right="-3"/>
              <w:rPr>
                <w:sz w:val="24"/>
                <w:szCs w:val="24"/>
              </w:rPr>
            </w:pPr>
            <w:r>
              <w:rPr>
                <w:sz w:val="24"/>
                <w:szCs w:val="24"/>
              </w:rPr>
              <w:t>Electricité - VMC</w:t>
            </w:r>
          </w:p>
        </w:tc>
        <w:tc>
          <w:tcPr>
            <w:tcW w:w="2699" w:type="dxa"/>
          </w:tcPr>
          <w:p w:rsidR="00867054" w:rsidRPr="00867054" w:rsidRDefault="00867054" w:rsidP="009B6571">
            <w:pPr>
              <w:tabs>
                <w:tab w:val="left" w:pos="4800"/>
              </w:tabs>
              <w:ind w:right="-3"/>
              <w:rPr>
                <w:sz w:val="24"/>
                <w:szCs w:val="24"/>
              </w:rPr>
            </w:pPr>
            <w:r>
              <w:rPr>
                <w:sz w:val="24"/>
                <w:szCs w:val="24"/>
              </w:rPr>
              <w:t>WACKERMANN</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10</w:t>
            </w:r>
            <w:r>
              <w:rPr>
                <w:b/>
                <w:sz w:val="24"/>
                <w:szCs w:val="24"/>
              </w:rPr>
              <w:t xml:space="preserve"> </w:t>
            </w:r>
            <w:r w:rsidRPr="00867054">
              <w:rPr>
                <w:b/>
                <w:sz w:val="24"/>
                <w:szCs w:val="24"/>
              </w:rPr>
              <w:t>271.00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8</w:t>
            </w:r>
          </w:p>
        </w:tc>
        <w:tc>
          <w:tcPr>
            <w:tcW w:w="2819" w:type="dxa"/>
          </w:tcPr>
          <w:p w:rsidR="00867054" w:rsidRPr="00867054" w:rsidRDefault="00867054" w:rsidP="009B6571">
            <w:pPr>
              <w:tabs>
                <w:tab w:val="left" w:pos="4800"/>
              </w:tabs>
              <w:ind w:right="-3"/>
              <w:rPr>
                <w:sz w:val="24"/>
                <w:szCs w:val="24"/>
              </w:rPr>
            </w:pPr>
            <w:r w:rsidRPr="00867054">
              <w:rPr>
                <w:sz w:val="24"/>
                <w:szCs w:val="24"/>
              </w:rPr>
              <w:t>Chauffage - sanitaire</w:t>
            </w:r>
          </w:p>
        </w:tc>
        <w:tc>
          <w:tcPr>
            <w:tcW w:w="2699" w:type="dxa"/>
          </w:tcPr>
          <w:p w:rsidR="00867054" w:rsidRPr="00867054" w:rsidRDefault="00867054" w:rsidP="009B6571">
            <w:pPr>
              <w:tabs>
                <w:tab w:val="left" w:pos="4800"/>
              </w:tabs>
              <w:ind w:right="-3"/>
              <w:rPr>
                <w:sz w:val="24"/>
                <w:szCs w:val="24"/>
              </w:rPr>
            </w:pPr>
            <w:r>
              <w:rPr>
                <w:sz w:val="24"/>
                <w:szCs w:val="24"/>
              </w:rPr>
              <w:t>TBS CHAUFFAGE SANITAIRE</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23</w:t>
            </w:r>
            <w:r>
              <w:rPr>
                <w:b/>
                <w:sz w:val="24"/>
                <w:szCs w:val="24"/>
              </w:rPr>
              <w:t xml:space="preserve"> </w:t>
            </w:r>
            <w:r w:rsidRPr="00867054">
              <w:rPr>
                <w:b/>
                <w:sz w:val="24"/>
                <w:szCs w:val="24"/>
              </w:rPr>
              <w:t>669.00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9</w:t>
            </w:r>
          </w:p>
        </w:tc>
        <w:tc>
          <w:tcPr>
            <w:tcW w:w="2819" w:type="dxa"/>
          </w:tcPr>
          <w:p w:rsidR="00867054" w:rsidRPr="00867054" w:rsidRDefault="00867054" w:rsidP="009B6571">
            <w:pPr>
              <w:tabs>
                <w:tab w:val="left" w:pos="4800"/>
              </w:tabs>
              <w:ind w:right="-3"/>
              <w:rPr>
                <w:sz w:val="24"/>
                <w:szCs w:val="24"/>
              </w:rPr>
            </w:pPr>
            <w:r w:rsidRPr="00867054">
              <w:rPr>
                <w:sz w:val="24"/>
                <w:szCs w:val="24"/>
              </w:rPr>
              <w:t>Cloisons - plafonds</w:t>
            </w:r>
          </w:p>
        </w:tc>
        <w:tc>
          <w:tcPr>
            <w:tcW w:w="2699" w:type="dxa"/>
          </w:tcPr>
          <w:p w:rsidR="00867054" w:rsidRPr="00867054" w:rsidRDefault="00867054" w:rsidP="009B6571">
            <w:pPr>
              <w:tabs>
                <w:tab w:val="left" w:pos="4800"/>
              </w:tabs>
              <w:ind w:right="-3"/>
              <w:rPr>
                <w:sz w:val="24"/>
                <w:szCs w:val="24"/>
              </w:rPr>
            </w:pPr>
            <w:r>
              <w:rPr>
                <w:sz w:val="24"/>
                <w:szCs w:val="24"/>
              </w:rPr>
              <w:t>EBERT</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27</w:t>
            </w:r>
            <w:r>
              <w:rPr>
                <w:b/>
                <w:sz w:val="24"/>
                <w:szCs w:val="24"/>
              </w:rPr>
              <w:t xml:space="preserve"> </w:t>
            </w:r>
            <w:r w:rsidRPr="00867054">
              <w:rPr>
                <w:b/>
                <w:sz w:val="24"/>
                <w:szCs w:val="24"/>
              </w:rPr>
              <w:t>399.50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Pr>
                <w:sz w:val="24"/>
                <w:szCs w:val="24"/>
              </w:rPr>
              <w:t>10</w:t>
            </w:r>
          </w:p>
        </w:tc>
        <w:tc>
          <w:tcPr>
            <w:tcW w:w="2819" w:type="dxa"/>
          </w:tcPr>
          <w:p w:rsidR="00867054" w:rsidRPr="00867054" w:rsidRDefault="00867054" w:rsidP="009B6571">
            <w:pPr>
              <w:tabs>
                <w:tab w:val="left" w:pos="4800"/>
              </w:tabs>
              <w:ind w:right="-3"/>
              <w:rPr>
                <w:sz w:val="24"/>
                <w:szCs w:val="24"/>
              </w:rPr>
            </w:pPr>
            <w:r w:rsidRPr="00867054">
              <w:rPr>
                <w:sz w:val="24"/>
                <w:szCs w:val="24"/>
              </w:rPr>
              <w:t>Chape</w:t>
            </w:r>
          </w:p>
        </w:tc>
        <w:tc>
          <w:tcPr>
            <w:tcW w:w="2699" w:type="dxa"/>
          </w:tcPr>
          <w:p w:rsidR="00867054" w:rsidRPr="00867054" w:rsidRDefault="00867054" w:rsidP="009B6571">
            <w:pPr>
              <w:tabs>
                <w:tab w:val="left" w:pos="4800"/>
              </w:tabs>
              <w:ind w:right="-3"/>
              <w:rPr>
                <w:sz w:val="24"/>
                <w:szCs w:val="24"/>
              </w:rPr>
            </w:pPr>
            <w:r>
              <w:rPr>
                <w:sz w:val="24"/>
                <w:szCs w:val="24"/>
              </w:rPr>
              <w:t>BECK</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1</w:t>
            </w:r>
            <w:r>
              <w:rPr>
                <w:b/>
                <w:sz w:val="24"/>
                <w:szCs w:val="24"/>
              </w:rPr>
              <w:t xml:space="preserve"> </w:t>
            </w:r>
            <w:r w:rsidRPr="00867054">
              <w:rPr>
                <w:b/>
                <w:sz w:val="24"/>
                <w:szCs w:val="24"/>
              </w:rPr>
              <w:t>650.82</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11</w:t>
            </w:r>
          </w:p>
        </w:tc>
        <w:tc>
          <w:tcPr>
            <w:tcW w:w="2819" w:type="dxa"/>
          </w:tcPr>
          <w:p w:rsidR="00867054" w:rsidRPr="00867054" w:rsidRDefault="00867054" w:rsidP="009B6571">
            <w:pPr>
              <w:tabs>
                <w:tab w:val="left" w:pos="4800"/>
              </w:tabs>
              <w:ind w:right="-3"/>
              <w:rPr>
                <w:sz w:val="24"/>
                <w:szCs w:val="24"/>
              </w:rPr>
            </w:pPr>
            <w:r w:rsidRPr="00867054">
              <w:rPr>
                <w:sz w:val="24"/>
                <w:szCs w:val="24"/>
              </w:rPr>
              <w:t>Menuiseries intérieures</w:t>
            </w:r>
          </w:p>
        </w:tc>
        <w:tc>
          <w:tcPr>
            <w:tcW w:w="2699" w:type="dxa"/>
          </w:tcPr>
          <w:p w:rsidR="00867054" w:rsidRPr="00867054" w:rsidRDefault="00867054" w:rsidP="009B6571">
            <w:pPr>
              <w:tabs>
                <w:tab w:val="left" w:pos="4800"/>
              </w:tabs>
              <w:ind w:right="-3"/>
              <w:rPr>
                <w:sz w:val="24"/>
                <w:szCs w:val="24"/>
              </w:rPr>
            </w:pPr>
            <w:r>
              <w:rPr>
                <w:sz w:val="24"/>
                <w:szCs w:val="24"/>
              </w:rPr>
              <w:t>ZIMMERMANN ET FILS</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2</w:t>
            </w:r>
            <w:r>
              <w:rPr>
                <w:b/>
                <w:sz w:val="24"/>
                <w:szCs w:val="24"/>
              </w:rPr>
              <w:t xml:space="preserve"> </w:t>
            </w:r>
            <w:r w:rsidRPr="00867054">
              <w:rPr>
                <w:b/>
                <w:sz w:val="24"/>
                <w:szCs w:val="24"/>
              </w:rPr>
              <w:t>231.00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12</w:t>
            </w:r>
          </w:p>
        </w:tc>
        <w:tc>
          <w:tcPr>
            <w:tcW w:w="2819" w:type="dxa"/>
          </w:tcPr>
          <w:p w:rsidR="00867054" w:rsidRPr="00867054" w:rsidRDefault="00867054" w:rsidP="009B6571">
            <w:pPr>
              <w:tabs>
                <w:tab w:val="left" w:pos="4800"/>
              </w:tabs>
              <w:ind w:right="-3"/>
              <w:rPr>
                <w:sz w:val="24"/>
                <w:szCs w:val="24"/>
              </w:rPr>
            </w:pPr>
            <w:r w:rsidRPr="00867054">
              <w:rPr>
                <w:sz w:val="24"/>
                <w:szCs w:val="24"/>
              </w:rPr>
              <w:t>Escalier bois</w:t>
            </w:r>
          </w:p>
        </w:tc>
        <w:tc>
          <w:tcPr>
            <w:tcW w:w="2699" w:type="dxa"/>
          </w:tcPr>
          <w:p w:rsidR="00867054" w:rsidRPr="00867054" w:rsidRDefault="00867054" w:rsidP="009B6571">
            <w:pPr>
              <w:tabs>
                <w:tab w:val="left" w:pos="4800"/>
              </w:tabs>
              <w:ind w:right="-3"/>
              <w:rPr>
                <w:sz w:val="24"/>
                <w:szCs w:val="24"/>
              </w:rPr>
            </w:pPr>
            <w:r>
              <w:rPr>
                <w:sz w:val="24"/>
                <w:szCs w:val="24"/>
              </w:rPr>
              <w:t>BERNHARDT</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3</w:t>
            </w:r>
            <w:r>
              <w:rPr>
                <w:b/>
                <w:sz w:val="24"/>
                <w:szCs w:val="24"/>
              </w:rPr>
              <w:t xml:space="preserve"> </w:t>
            </w:r>
            <w:r w:rsidRPr="00867054">
              <w:rPr>
                <w:b/>
                <w:sz w:val="24"/>
                <w:szCs w:val="24"/>
              </w:rPr>
              <w:t>690.18</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13</w:t>
            </w:r>
          </w:p>
        </w:tc>
        <w:tc>
          <w:tcPr>
            <w:tcW w:w="2819" w:type="dxa"/>
          </w:tcPr>
          <w:p w:rsidR="00867054" w:rsidRPr="00867054" w:rsidRDefault="00867054" w:rsidP="009B6571">
            <w:pPr>
              <w:tabs>
                <w:tab w:val="left" w:pos="4800"/>
              </w:tabs>
              <w:ind w:right="-3"/>
              <w:rPr>
                <w:sz w:val="24"/>
                <w:szCs w:val="24"/>
              </w:rPr>
            </w:pPr>
            <w:r w:rsidRPr="00867054">
              <w:rPr>
                <w:sz w:val="24"/>
                <w:szCs w:val="24"/>
              </w:rPr>
              <w:t>Revêtement de sol - parquet</w:t>
            </w:r>
          </w:p>
        </w:tc>
        <w:tc>
          <w:tcPr>
            <w:tcW w:w="2699" w:type="dxa"/>
          </w:tcPr>
          <w:p w:rsidR="00867054" w:rsidRPr="00867054" w:rsidRDefault="00867054" w:rsidP="009B6571">
            <w:pPr>
              <w:tabs>
                <w:tab w:val="left" w:pos="4800"/>
              </w:tabs>
              <w:ind w:right="-3"/>
              <w:rPr>
                <w:sz w:val="24"/>
                <w:szCs w:val="24"/>
              </w:rPr>
            </w:pPr>
            <w:r>
              <w:rPr>
                <w:sz w:val="24"/>
                <w:szCs w:val="24"/>
              </w:rPr>
              <w:t>LB COLORS</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1</w:t>
            </w:r>
            <w:r>
              <w:rPr>
                <w:b/>
                <w:sz w:val="24"/>
                <w:szCs w:val="24"/>
              </w:rPr>
              <w:t xml:space="preserve"> </w:t>
            </w:r>
            <w:r w:rsidRPr="00867054">
              <w:rPr>
                <w:b/>
                <w:sz w:val="24"/>
                <w:szCs w:val="24"/>
              </w:rPr>
              <w:t>455.00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14</w:t>
            </w:r>
          </w:p>
        </w:tc>
        <w:tc>
          <w:tcPr>
            <w:tcW w:w="2819" w:type="dxa"/>
          </w:tcPr>
          <w:p w:rsidR="00867054" w:rsidRPr="00867054" w:rsidRDefault="00867054" w:rsidP="009B6571">
            <w:pPr>
              <w:tabs>
                <w:tab w:val="left" w:pos="4800"/>
              </w:tabs>
              <w:ind w:right="-3"/>
              <w:rPr>
                <w:sz w:val="24"/>
                <w:szCs w:val="24"/>
              </w:rPr>
            </w:pPr>
            <w:r w:rsidRPr="00867054">
              <w:rPr>
                <w:sz w:val="24"/>
                <w:szCs w:val="24"/>
              </w:rPr>
              <w:t>Carrelage</w:t>
            </w:r>
          </w:p>
        </w:tc>
        <w:tc>
          <w:tcPr>
            <w:tcW w:w="2699" w:type="dxa"/>
          </w:tcPr>
          <w:p w:rsidR="00867054" w:rsidRPr="00867054" w:rsidRDefault="00867054" w:rsidP="009B6571">
            <w:pPr>
              <w:tabs>
                <w:tab w:val="left" w:pos="4800"/>
              </w:tabs>
              <w:ind w:right="-3"/>
              <w:rPr>
                <w:sz w:val="24"/>
                <w:szCs w:val="24"/>
              </w:rPr>
            </w:pPr>
            <w:r>
              <w:rPr>
                <w:sz w:val="24"/>
                <w:szCs w:val="24"/>
              </w:rPr>
              <w:t>WINDSTEIN</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7</w:t>
            </w:r>
            <w:r>
              <w:rPr>
                <w:b/>
                <w:sz w:val="24"/>
                <w:szCs w:val="24"/>
              </w:rPr>
              <w:t xml:space="preserve"> </w:t>
            </w:r>
            <w:r w:rsidRPr="00867054">
              <w:rPr>
                <w:b/>
                <w:sz w:val="24"/>
                <w:szCs w:val="24"/>
              </w:rPr>
              <w:t>621.90</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15</w:t>
            </w:r>
          </w:p>
        </w:tc>
        <w:tc>
          <w:tcPr>
            <w:tcW w:w="2819" w:type="dxa"/>
          </w:tcPr>
          <w:p w:rsidR="00867054" w:rsidRPr="00867054" w:rsidRDefault="00867054" w:rsidP="009B6571">
            <w:pPr>
              <w:tabs>
                <w:tab w:val="left" w:pos="4800"/>
              </w:tabs>
              <w:ind w:right="-3"/>
              <w:rPr>
                <w:sz w:val="24"/>
                <w:szCs w:val="24"/>
              </w:rPr>
            </w:pPr>
            <w:r w:rsidRPr="00867054">
              <w:rPr>
                <w:sz w:val="24"/>
                <w:szCs w:val="24"/>
              </w:rPr>
              <w:t>Peinture</w:t>
            </w:r>
          </w:p>
        </w:tc>
        <w:tc>
          <w:tcPr>
            <w:tcW w:w="2699" w:type="dxa"/>
          </w:tcPr>
          <w:p w:rsidR="00867054" w:rsidRPr="00867054" w:rsidRDefault="00867054" w:rsidP="009B6571">
            <w:pPr>
              <w:tabs>
                <w:tab w:val="left" w:pos="4800"/>
              </w:tabs>
              <w:ind w:right="-3"/>
              <w:rPr>
                <w:sz w:val="24"/>
                <w:szCs w:val="24"/>
              </w:rPr>
            </w:pPr>
            <w:r>
              <w:rPr>
                <w:sz w:val="24"/>
                <w:szCs w:val="24"/>
              </w:rPr>
              <w:t>LB COLORS</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4</w:t>
            </w:r>
            <w:r>
              <w:rPr>
                <w:b/>
                <w:sz w:val="24"/>
                <w:szCs w:val="24"/>
              </w:rPr>
              <w:t xml:space="preserve"> </w:t>
            </w:r>
            <w:r w:rsidRPr="00867054">
              <w:rPr>
                <w:b/>
                <w:sz w:val="24"/>
                <w:szCs w:val="24"/>
              </w:rPr>
              <w:t>832.05</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16</w:t>
            </w:r>
          </w:p>
        </w:tc>
        <w:tc>
          <w:tcPr>
            <w:tcW w:w="2819" w:type="dxa"/>
          </w:tcPr>
          <w:p w:rsidR="00867054" w:rsidRPr="00867054" w:rsidRDefault="00867054" w:rsidP="009B6571">
            <w:pPr>
              <w:tabs>
                <w:tab w:val="left" w:pos="4800"/>
              </w:tabs>
              <w:ind w:right="-3"/>
              <w:rPr>
                <w:sz w:val="24"/>
                <w:szCs w:val="24"/>
              </w:rPr>
            </w:pPr>
            <w:r w:rsidRPr="00867054">
              <w:rPr>
                <w:sz w:val="24"/>
                <w:szCs w:val="24"/>
              </w:rPr>
              <w:t>Serrurerie</w:t>
            </w:r>
          </w:p>
        </w:tc>
        <w:tc>
          <w:tcPr>
            <w:tcW w:w="2699" w:type="dxa"/>
          </w:tcPr>
          <w:p w:rsidR="00867054" w:rsidRPr="00867054" w:rsidRDefault="00867054" w:rsidP="009B6571">
            <w:pPr>
              <w:tabs>
                <w:tab w:val="left" w:pos="4800"/>
              </w:tabs>
              <w:ind w:right="-3"/>
              <w:rPr>
                <w:sz w:val="24"/>
                <w:szCs w:val="24"/>
              </w:rPr>
            </w:pPr>
            <w:r>
              <w:rPr>
                <w:sz w:val="24"/>
                <w:szCs w:val="24"/>
              </w:rPr>
              <w:t>WILLEM</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1</w:t>
            </w:r>
            <w:r>
              <w:rPr>
                <w:b/>
                <w:sz w:val="24"/>
                <w:szCs w:val="24"/>
              </w:rPr>
              <w:t xml:space="preserve"> </w:t>
            </w:r>
            <w:r w:rsidRPr="00867054">
              <w:rPr>
                <w:b/>
                <w:sz w:val="24"/>
                <w:szCs w:val="24"/>
              </w:rPr>
              <w:t>146.25</w:t>
            </w:r>
          </w:p>
        </w:tc>
      </w:tr>
      <w:tr w:rsidR="00867054" w:rsidRPr="00867054" w:rsidTr="00867054">
        <w:trPr>
          <w:jc w:val="center"/>
        </w:trPr>
        <w:tc>
          <w:tcPr>
            <w:tcW w:w="1867" w:type="dxa"/>
          </w:tcPr>
          <w:p w:rsidR="00867054" w:rsidRPr="00867054" w:rsidRDefault="00867054" w:rsidP="009B6571">
            <w:pPr>
              <w:tabs>
                <w:tab w:val="left" w:pos="4800"/>
              </w:tabs>
              <w:ind w:right="-3"/>
              <w:rPr>
                <w:sz w:val="24"/>
                <w:szCs w:val="24"/>
              </w:rPr>
            </w:pPr>
            <w:r w:rsidRPr="00867054">
              <w:rPr>
                <w:sz w:val="24"/>
                <w:szCs w:val="24"/>
              </w:rPr>
              <w:t>17</w:t>
            </w:r>
          </w:p>
        </w:tc>
        <w:tc>
          <w:tcPr>
            <w:tcW w:w="2819" w:type="dxa"/>
          </w:tcPr>
          <w:p w:rsidR="00867054" w:rsidRPr="00867054" w:rsidRDefault="00867054" w:rsidP="009B6571">
            <w:pPr>
              <w:tabs>
                <w:tab w:val="left" w:pos="4800"/>
              </w:tabs>
              <w:ind w:right="-3"/>
              <w:rPr>
                <w:sz w:val="24"/>
                <w:szCs w:val="24"/>
              </w:rPr>
            </w:pPr>
            <w:r w:rsidRPr="00867054">
              <w:rPr>
                <w:sz w:val="24"/>
                <w:szCs w:val="24"/>
              </w:rPr>
              <w:t>Equipement de cuisine</w:t>
            </w:r>
          </w:p>
        </w:tc>
        <w:tc>
          <w:tcPr>
            <w:tcW w:w="2699" w:type="dxa"/>
          </w:tcPr>
          <w:p w:rsidR="00867054" w:rsidRPr="00867054" w:rsidRDefault="00867054" w:rsidP="009B6571">
            <w:pPr>
              <w:tabs>
                <w:tab w:val="left" w:pos="4800"/>
              </w:tabs>
              <w:ind w:right="-3"/>
              <w:rPr>
                <w:sz w:val="24"/>
                <w:szCs w:val="24"/>
              </w:rPr>
            </w:pPr>
            <w:r>
              <w:rPr>
                <w:sz w:val="24"/>
                <w:szCs w:val="24"/>
              </w:rPr>
              <w:t>ZIMMERMANN ET FILS</w:t>
            </w: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3</w:t>
            </w:r>
            <w:r>
              <w:rPr>
                <w:b/>
                <w:sz w:val="24"/>
                <w:szCs w:val="24"/>
              </w:rPr>
              <w:t xml:space="preserve"> </w:t>
            </w:r>
            <w:r w:rsidRPr="00867054">
              <w:rPr>
                <w:b/>
                <w:sz w:val="24"/>
                <w:szCs w:val="24"/>
              </w:rPr>
              <w:t>273.00</w:t>
            </w:r>
          </w:p>
        </w:tc>
      </w:tr>
      <w:tr w:rsidR="00867054" w:rsidRPr="00867054" w:rsidTr="00867054">
        <w:trPr>
          <w:jc w:val="center"/>
        </w:trPr>
        <w:tc>
          <w:tcPr>
            <w:tcW w:w="1867" w:type="dxa"/>
          </w:tcPr>
          <w:p w:rsidR="00867054" w:rsidRPr="00867054" w:rsidRDefault="00867054" w:rsidP="009B6571">
            <w:pPr>
              <w:tabs>
                <w:tab w:val="left" w:pos="4800"/>
              </w:tabs>
              <w:ind w:right="-3"/>
            </w:pPr>
          </w:p>
        </w:tc>
        <w:tc>
          <w:tcPr>
            <w:tcW w:w="2819" w:type="dxa"/>
          </w:tcPr>
          <w:p w:rsidR="00867054" w:rsidRPr="00867054" w:rsidRDefault="00867054" w:rsidP="009B6571">
            <w:pPr>
              <w:tabs>
                <w:tab w:val="left" w:pos="4800"/>
              </w:tabs>
              <w:ind w:right="-3"/>
            </w:pPr>
          </w:p>
        </w:tc>
        <w:tc>
          <w:tcPr>
            <w:tcW w:w="2699" w:type="dxa"/>
          </w:tcPr>
          <w:p w:rsidR="00867054" w:rsidRDefault="00867054" w:rsidP="009B6571">
            <w:pPr>
              <w:tabs>
                <w:tab w:val="left" w:pos="4800"/>
              </w:tabs>
              <w:ind w:right="-3"/>
            </w:pPr>
          </w:p>
        </w:tc>
        <w:tc>
          <w:tcPr>
            <w:tcW w:w="1903" w:type="dxa"/>
          </w:tcPr>
          <w:p w:rsidR="00867054" w:rsidRPr="00867054" w:rsidRDefault="00867054" w:rsidP="00867054">
            <w:pPr>
              <w:tabs>
                <w:tab w:val="left" w:pos="4800"/>
              </w:tabs>
              <w:ind w:right="-3"/>
              <w:jc w:val="center"/>
              <w:rPr>
                <w:b/>
                <w:sz w:val="24"/>
                <w:szCs w:val="24"/>
              </w:rPr>
            </w:pPr>
            <w:r w:rsidRPr="00867054">
              <w:rPr>
                <w:b/>
                <w:sz w:val="24"/>
                <w:szCs w:val="24"/>
              </w:rPr>
              <w:t>206 466.11</w:t>
            </w:r>
          </w:p>
        </w:tc>
      </w:tr>
    </w:tbl>
    <w:p w:rsidR="00580915" w:rsidRDefault="00580915" w:rsidP="00580915">
      <w:pPr>
        <w:tabs>
          <w:tab w:val="left" w:pos="4800"/>
        </w:tabs>
        <w:ind w:right="-3"/>
      </w:pPr>
    </w:p>
    <w:p w:rsidR="00580915" w:rsidRDefault="00580915" w:rsidP="00867054">
      <w:pPr>
        <w:tabs>
          <w:tab w:val="left" w:pos="4800"/>
        </w:tabs>
        <w:ind w:right="-3"/>
        <w:jc w:val="center"/>
        <w:rPr>
          <w:b/>
        </w:rPr>
      </w:pPr>
      <w:r>
        <w:rPr>
          <w:b/>
        </w:rPr>
        <w:lastRenderedPageBreak/>
        <w:t xml:space="preserve">Le Conseil Municipal, après délibération, et </w:t>
      </w:r>
      <w:r w:rsidR="00867054">
        <w:rPr>
          <w:b/>
        </w:rPr>
        <w:t xml:space="preserve">à </w:t>
      </w:r>
      <w:r>
        <w:rPr>
          <w:b/>
        </w:rPr>
        <w:t>l’unanimité,</w:t>
      </w:r>
      <w:r w:rsidR="00867054">
        <w:rPr>
          <w:b/>
        </w:rPr>
        <w:t xml:space="preserve"> sauf pour le lot 8, à la majorité moins une voix (Patrick BALL sort et ne participe pas au vote) et pour les lots 13 et 15, à la majorité moins une voix (Luc BERTIN sort et ne participe pas au vote)</w:t>
      </w:r>
    </w:p>
    <w:p w:rsidR="00580915" w:rsidRDefault="00580915" w:rsidP="00867054">
      <w:pPr>
        <w:tabs>
          <w:tab w:val="left" w:pos="4800"/>
        </w:tabs>
        <w:ind w:right="-3"/>
        <w:jc w:val="center"/>
        <w:rPr>
          <w:b/>
        </w:rPr>
      </w:pPr>
      <w:r>
        <w:rPr>
          <w:b/>
        </w:rPr>
        <w:t>décide</w:t>
      </w:r>
    </w:p>
    <w:p w:rsidR="00867054" w:rsidRDefault="00867054" w:rsidP="00867054">
      <w:pPr>
        <w:numPr>
          <w:ilvl w:val="0"/>
          <w:numId w:val="1"/>
        </w:numPr>
        <w:tabs>
          <w:tab w:val="left" w:pos="4800"/>
        </w:tabs>
        <w:ind w:right="-3"/>
        <w:jc w:val="center"/>
        <w:rPr>
          <w:b/>
        </w:rPr>
      </w:pPr>
      <w:r>
        <w:rPr>
          <w:b/>
        </w:rPr>
        <w:t>de retenir les propositions énumérées dans le tableau comme ci-dessus</w:t>
      </w:r>
    </w:p>
    <w:p w:rsidR="00867054" w:rsidRPr="00867054" w:rsidRDefault="00867054" w:rsidP="00867054">
      <w:pPr>
        <w:tabs>
          <w:tab w:val="left" w:pos="4800"/>
        </w:tabs>
        <w:ind w:left="-142" w:right="-3"/>
        <w:jc w:val="center"/>
        <w:rPr>
          <w:b/>
        </w:rPr>
      </w:pPr>
      <w:r w:rsidRPr="00867054">
        <w:rPr>
          <w:b/>
        </w:rPr>
        <w:t>autorise</w:t>
      </w:r>
    </w:p>
    <w:p w:rsidR="00867054" w:rsidRPr="00867054" w:rsidRDefault="00867054" w:rsidP="00867054">
      <w:pPr>
        <w:numPr>
          <w:ilvl w:val="0"/>
          <w:numId w:val="1"/>
        </w:numPr>
        <w:tabs>
          <w:tab w:val="left" w:pos="4800"/>
        </w:tabs>
        <w:ind w:right="-3"/>
        <w:jc w:val="center"/>
        <w:rPr>
          <w:b/>
        </w:rPr>
      </w:pPr>
      <w:r>
        <w:rPr>
          <w:b/>
        </w:rPr>
        <w:t>Monsieur le Maire à signer toutes les pièces nécessaires</w:t>
      </w:r>
      <w:r w:rsidRPr="00867054">
        <w:rPr>
          <w:b/>
        </w:rPr>
        <w:t xml:space="preserve"> à la passation des marchés</w:t>
      </w:r>
    </w:p>
    <w:p w:rsidR="00867054" w:rsidRDefault="00867054" w:rsidP="00867054">
      <w:pPr>
        <w:tabs>
          <w:tab w:val="left" w:pos="4800"/>
        </w:tabs>
        <w:ind w:left="-142" w:right="-3"/>
        <w:jc w:val="center"/>
        <w:rPr>
          <w:b/>
        </w:rPr>
      </w:pPr>
      <w:r>
        <w:rPr>
          <w:b/>
        </w:rPr>
        <w:t>dit</w:t>
      </w:r>
    </w:p>
    <w:p w:rsidR="00867054" w:rsidRPr="00867054" w:rsidRDefault="00867054" w:rsidP="00867054">
      <w:pPr>
        <w:numPr>
          <w:ilvl w:val="0"/>
          <w:numId w:val="1"/>
        </w:numPr>
        <w:tabs>
          <w:tab w:val="left" w:pos="4800"/>
        </w:tabs>
        <w:ind w:right="-3"/>
        <w:jc w:val="center"/>
        <w:rPr>
          <w:b/>
        </w:rPr>
      </w:pPr>
      <w:r>
        <w:rPr>
          <w:b/>
        </w:rPr>
        <w:t>que les crédits sont inscrits au budget</w:t>
      </w:r>
    </w:p>
    <w:p w:rsidR="00F97D5B" w:rsidRDefault="00F97D5B" w:rsidP="00C531CF"/>
    <w:p w:rsidR="00867054" w:rsidRDefault="00867054" w:rsidP="00F97D5B">
      <w:pPr>
        <w:rPr>
          <w:b/>
          <w:bCs/>
          <w:i/>
          <w:iCs/>
          <w:sz w:val="28"/>
          <w:szCs w:val="28"/>
        </w:rPr>
      </w:pPr>
    </w:p>
    <w:p w:rsidR="00867054" w:rsidRDefault="00867054" w:rsidP="00867054">
      <w:pPr>
        <w:rPr>
          <w:b/>
          <w:bCs/>
          <w:i/>
          <w:iCs/>
          <w:sz w:val="28"/>
          <w:szCs w:val="28"/>
          <w:u w:val="single"/>
        </w:rPr>
      </w:pPr>
      <w:r w:rsidRPr="007715AD">
        <w:rPr>
          <w:b/>
          <w:bCs/>
          <w:i/>
          <w:iCs/>
          <w:sz w:val="28"/>
          <w:szCs w:val="28"/>
        </w:rPr>
        <w:t xml:space="preserve">Objet </w:t>
      </w:r>
      <w:r>
        <w:rPr>
          <w:b/>
          <w:bCs/>
          <w:i/>
          <w:iCs/>
          <w:sz w:val="28"/>
          <w:szCs w:val="28"/>
        </w:rPr>
        <w:t xml:space="preserve"> </w:t>
      </w:r>
      <w:r w:rsidRPr="007715AD">
        <w:rPr>
          <w:b/>
          <w:bCs/>
          <w:i/>
          <w:iCs/>
          <w:sz w:val="28"/>
          <w:szCs w:val="28"/>
        </w:rPr>
        <w:t xml:space="preserve">N° </w:t>
      </w:r>
      <w:r>
        <w:rPr>
          <w:b/>
          <w:bCs/>
          <w:i/>
          <w:iCs/>
          <w:sz w:val="28"/>
          <w:szCs w:val="28"/>
        </w:rPr>
        <w:t>5</w:t>
      </w:r>
      <w:r w:rsidRPr="007715AD">
        <w:rPr>
          <w:b/>
          <w:bCs/>
          <w:iCs/>
          <w:sz w:val="28"/>
          <w:szCs w:val="28"/>
        </w:rPr>
        <w:t xml:space="preserve"> ) </w:t>
      </w:r>
      <w:r>
        <w:rPr>
          <w:b/>
          <w:bCs/>
          <w:i/>
          <w:iCs/>
          <w:sz w:val="28"/>
          <w:szCs w:val="28"/>
          <w:u w:val="single"/>
        </w:rPr>
        <w:t>Adoption du plan de financement - réhabilitation du logement communal 7 rue de l'école</w:t>
      </w:r>
    </w:p>
    <w:p w:rsidR="00867054" w:rsidRDefault="00867054" w:rsidP="00867054">
      <w:pPr>
        <w:rPr>
          <w:b/>
          <w:bCs/>
          <w:i/>
          <w:iCs/>
          <w:sz w:val="28"/>
          <w:szCs w:val="28"/>
          <w:u w:val="single"/>
        </w:rPr>
      </w:pPr>
    </w:p>
    <w:p w:rsidR="00867054" w:rsidRDefault="00867054" w:rsidP="00867054">
      <w:r>
        <w:t xml:space="preserve">Monsieur le Maire propose le plan de financement des travaux pour  le projet de réhabilitation du logement communal comme suit : </w:t>
      </w:r>
    </w:p>
    <w:p w:rsidR="00867054" w:rsidRDefault="00867054" w:rsidP="00867054"/>
    <w:p w:rsidR="00867054" w:rsidRPr="00867054" w:rsidRDefault="00867054" w:rsidP="00867054">
      <w:pPr>
        <w:pStyle w:val="Sansinterligne"/>
        <w:jc w:val="center"/>
        <w:rPr>
          <w:rFonts w:ascii="Times New Roman" w:hAnsi="Times New Roman"/>
          <w:b/>
          <w:sz w:val="24"/>
          <w:szCs w:val="24"/>
        </w:rPr>
      </w:pPr>
      <w:r w:rsidRPr="00867054">
        <w:rPr>
          <w:rFonts w:ascii="Times New Roman" w:hAnsi="Times New Roman"/>
          <w:b/>
          <w:sz w:val="24"/>
          <w:szCs w:val="24"/>
        </w:rPr>
        <w:t>DEPENSES - TRAVAUX</w:t>
      </w:r>
    </w:p>
    <w:p w:rsidR="00867054" w:rsidRPr="00867054" w:rsidRDefault="00867054" w:rsidP="00867054">
      <w:pPr>
        <w:pStyle w:val="Sansinterligne"/>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150"/>
      </w:tblGrid>
      <w:tr w:rsidR="00867054" w:rsidRPr="00867054" w:rsidTr="009B6571">
        <w:tc>
          <w:tcPr>
            <w:tcW w:w="6062" w:type="dxa"/>
          </w:tcPr>
          <w:p w:rsidR="00867054" w:rsidRPr="00867054" w:rsidRDefault="00867054" w:rsidP="009B6571">
            <w:pPr>
              <w:pStyle w:val="Sansinterligne"/>
              <w:rPr>
                <w:rFonts w:ascii="Times New Roman" w:hAnsi="Times New Roman"/>
                <w:b/>
                <w:sz w:val="24"/>
                <w:szCs w:val="24"/>
              </w:rPr>
            </w:pPr>
            <w:r w:rsidRPr="00867054">
              <w:rPr>
                <w:rFonts w:ascii="Times New Roman" w:hAnsi="Times New Roman"/>
                <w:b/>
                <w:sz w:val="24"/>
                <w:szCs w:val="24"/>
              </w:rPr>
              <w:t>Désignation</w:t>
            </w:r>
          </w:p>
        </w:tc>
        <w:tc>
          <w:tcPr>
            <w:tcW w:w="3150" w:type="dxa"/>
          </w:tcPr>
          <w:p w:rsidR="00867054" w:rsidRPr="00867054" w:rsidRDefault="00867054" w:rsidP="009B6571">
            <w:pPr>
              <w:pStyle w:val="Sansinterligne"/>
              <w:jc w:val="center"/>
              <w:rPr>
                <w:rFonts w:ascii="Times New Roman" w:hAnsi="Times New Roman"/>
                <w:b/>
                <w:sz w:val="24"/>
                <w:szCs w:val="24"/>
              </w:rPr>
            </w:pPr>
            <w:r w:rsidRPr="00867054">
              <w:rPr>
                <w:rFonts w:ascii="Times New Roman" w:hAnsi="Times New Roman"/>
                <w:b/>
                <w:sz w:val="24"/>
                <w:szCs w:val="24"/>
              </w:rPr>
              <w:t>Montant HT en €</w:t>
            </w:r>
          </w:p>
        </w:tc>
      </w:tr>
      <w:tr w:rsidR="00867054" w:rsidRPr="00867054" w:rsidTr="009B6571">
        <w:tc>
          <w:tcPr>
            <w:tcW w:w="6062" w:type="dxa"/>
          </w:tcPr>
          <w:p w:rsidR="00867054" w:rsidRPr="00867054" w:rsidRDefault="00867054" w:rsidP="00867054">
            <w:pPr>
              <w:pStyle w:val="Sansinterligne"/>
              <w:rPr>
                <w:rFonts w:ascii="Times New Roman" w:hAnsi="Times New Roman"/>
                <w:sz w:val="24"/>
                <w:szCs w:val="24"/>
              </w:rPr>
            </w:pPr>
            <w:r w:rsidRPr="00867054">
              <w:rPr>
                <w:rFonts w:ascii="Times New Roman" w:hAnsi="Times New Roman"/>
                <w:sz w:val="24"/>
                <w:szCs w:val="24"/>
              </w:rPr>
              <w:t xml:space="preserve">Honoraires </w:t>
            </w:r>
            <w:r>
              <w:rPr>
                <w:rFonts w:ascii="Times New Roman" w:hAnsi="Times New Roman"/>
                <w:sz w:val="24"/>
                <w:szCs w:val="24"/>
              </w:rPr>
              <w:t xml:space="preserve"> - architecte</w:t>
            </w:r>
          </w:p>
        </w:tc>
        <w:tc>
          <w:tcPr>
            <w:tcW w:w="3150" w:type="dxa"/>
          </w:tcPr>
          <w:p w:rsidR="00867054" w:rsidRPr="00867054" w:rsidRDefault="00867054" w:rsidP="009B6571">
            <w:pPr>
              <w:pStyle w:val="Sansinterligne"/>
              <w:jc w:val="center"/>
              <w:rPr>
                <w:rFonts w:ascii="Times New Roman" w:hAnsi="Times New Roman"/>
                <w:sz w:val="24"/>
                <w:szCs w:val="24"/>
              </w:rPr>
            </w:pPr>
            <w:r>
              <w:rPr>
                <w:rFonts w:ascii="Times New Roman" w:hAnsi="Times New Roman"/>
                <w:sz w:val="24"/>
                <w:szCs w:val="24"/>
              </w:rPr>
              <w:t>21 000.00</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Pr>
                <w:rFonts w:ascii="Times New Roman" w:hAnsi="Times New Roman"/>
                <w:sz w:val="24"/>
                <w:szCs w:val="24"/>
              </w:rPr>
              <w:t>BEC - mission étude des fluides</w:t>
            </w:r>
          </w:p>
        </w:tc>
        <w:tc>
          <w:tcPr>
            <w:tcW w:w="3150" w:type="dxa"/>
          </w:tcPr>
          <w:p w:rsidR="00867054" w:rsidRPr="00867054" w:rsidRDefault="00867054" w:rsidP="009B6571">
            <w:pPr>
              <w:pStyle w:val="Sansinterligne"/>
              <w:jc w:val="center"/>
              <w:rPr>
                <w:rFonts w:ascii="Times New Roman" w:hAnsi="Times New Roman"/>
                <w:sz w:val="24"/>
                <w:szCs w:val="24"/>
              </w:rPr>
            </w:pPr>
            <w:r>
              <w:rPr>
                <w:rFonts w:ascii="Times New Roman" w:hAnsi="Times New Roman"/>
                <w:sz w:val="24"/>
                <w:szCs w:val="24"/>
              </w:rPr>
              <w:t>3 050.00</w:t>
            </w:r>
          </w:p>
        </w:tc>
      </w:tr>
      <w:tr w:rsidR="00867054" w:rsidRPr="00867054" w:rsidTr="009B6571">
        <w:tc>
          <w:tcPr>
            <w:tcW w:w="6062" w:type="dxa"/>
          </w:tcPr>
          <w:p w:rsidR="00867054" w:rsidRDefault="00867054" w:rsidP="009B6571">
            <w:pPr>
              <w:pStyle w:val="Sansinterligne"/>
              <w:rPr>
                <w:rFonts w:ascii="Times New Roman" w:hAnsi="Times New Roman"/>
                <w:sz w:val="24"/>
                <w:szCs w:val="24"/>
              </w:rPr>
            </w:pPr>
            <w:r>
              <w:rPr>
                <w:rFonts w:ascii="Times New Roman" w:hAnsi="Times New Roman"/>
                <w:sz w:val="24"/>
                <w:szCs w:val="24"/>
              </w:rPr>
              <w:t>LM - mission étude des structures</w:t>
            </w:r>
          </w:p>
        </w:tc>
        <w:tc>
          <w:tcPr>
            <w:tcW w:w="3150" w:type="dxa"/>
          </w:tcPr>
          <w:p w:rsidR="00867054" w:rsidRDefault="00867054" w:rsidP="009B6571">
            <w:pPr>
              <w:pStyle w:val="Sansinterligne"/>
              <w:jc w:val="center"/>
              <w:rPr>
                <w:rFonts w:ascii="Times New Roman" w:hAnsi="Times New Roman"/>
                <w:sz w:val="24"/>
                <w:szCs w:val="24"/>
              </w:rPr>
            </w:pPr>
            <w:r>
              <w:rPr>
                <w:rFonts w:ascii="Times New Roman" w:hAnsi="Times New Roman"/>
                <w:sz w:val="24"/>
                <w:szCs w:val="24"/>
              </w:rPr>
              <w:t>2 200.00</w:t>
            </w:r>
          </w:p>
        </w:tc>
      </w:tr>
      <w:tr w:rsidR="00867054" w:rsidRPr="00867054" w:rsidTr="009B6571">
        <w:tc>
          <w:tcPr>
            <w:tcW w:w="6062" w:type="dxa"/>
          </w:tcPr>
          <w:p w:rsidR="00867054" w:rsidRDefault="00867054" w:rsidP="009B6571">
            <w:pPr>
              <w:pStyle w:val="Sansinterligne"/>
              <w:rPr>
                <w:rFonts w:ascii="Times New Roman" w:hAnsi="Times New Roman"/>
                <w:sz w:val="24"/>
                <w:szCs w:val="24"/>
              </w:rPr>
            </w:pPr>
            <w:r>
              <w:rPr>
                <w:rFonts w:ascii="Times New Roman" w:hAnsi="Times New Roman"/>
                <w:sz w:val="24"/>
                <w:szCs w:val="24"/>
              </w:rPr>
              <w:t>Mission SPS - diagnostic amiante</w:t>
            </w:r>
          </w:p>
        </w:tc>
        <w:tc>
          <w:tcPr>
            <w:tcW w:w="3150" w:type="dxa"/>
          </w:tcPr>
          <w:p w:rsidR="00867054" w:rsidRDefault="00867054" w:rsidP="009B6571">
            <w:pPr>
              <w:pStyle w:val="Sansinterligne"/>
              <w:jc w:val="center"/>
              <w:rPr>
                <w:rFonts w:ascii="Times New Roman" w:hAnsi="Times New Roman"/>
                <w:sz w:val="24"/>
                <w:szCs w:val="24"/>
              </w:rPr>
            </w:pPr>
            <w:r>
              <w:rPr>
                <w:rFonts w:ascii="Times New Roman" w:hAnsi="Times New Roman"/>
                <w:sz w:val="24"/>
                <w:szCs w:val="24"/>
              </w:rPr>
              <w:t>600.00</w:t>
            </w:r>
          </w:p>
        </w:tc>
      </w:tr>
      <w:tr w:rsidR="00867054" w:rsidRPr="00867054" w:rsidTr="009B6571">
        <w:tc>
          <w:tcPr>
            <w:tcW w:w="6062" w:type="dxa"/>
          </w:tcPr>
          <w:p w:rsidR="00867054" w:rsidRDefault="00867054" w:rsidP="009B6571">
            <w:pPr>
              <w:pStyle w:val="Sansinterligne"/>
              <w:rPr>
                <w:rFonts w:ascii="Times New Roman" w:hAnsi="Times New Roman"/>
                <w:sz w:val="24"/>
                <w:szCs w:val="24"/>
              </w:rPr>
            </w:pPr>
            <w:r>
              <w:rPr>
                <w:rFonts w:ascii="Times New Roman" w:hAnsi="Times New Roman"/>
                <w:sz w:val="24"/>
                <w:szCs w:val="24"/>
              </w:rPr>
              <w:t>Insertion DNA - appel d'offres</w:t>
            </w:r>
          </w:p>
        </w:tc>
        <w:tc>
          <w:tcPr>
            <w:tcW w:w="3150" w:type="dxa"/>
          </w:tcPr>
          <w:p w:rsidR="00867054" w:rsidRDefault="00867054" w:rsidP="009B6571">
            <w:pPr>
              <w:pStyle w:val="Sansinterligne"/>
              <w:jc w:val="center"/>
              <w:rPr>
                <w:rFonts w:ascii="Times New Roman" w:hAnsi="Times New Roman"/>
                <w:sz w:val="24"/>
                <w:szCs w:val="24"/>
              </w:rPr>
            </w:pPr>
            <w:r>
              <w:rPr>
                <w:rFonts w:ascii="Times New Roman" w:hAnsi="Times New Roman"/>
                <w:sz w:val="24"/>
                <w:szCs w:val="24"/>
              </w:rPr>
              <w:t>513.24</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 xml:space="preserve">Montant des travaux </w:t>
            </w:r>
            <w:r>
              <w:rPr>
                <w:rFonts w:ascii="Times New Roman" w:hAnsi="Times New Roman"/>
                <w:sz w:val="24"/>
                <w:szCs w:val="24"/>
              </w:rPr>
              <w:t>après appel d'offres</w:t>
            </w:r>
          </w:p>
        </w:tc>
        <w:tc>
          <w:tcPr>
            <w:tcW w:w="3150" w:type="dxa"/>
          </w:tcPr>
          <w:p w:rsidR="00867054" w:rsidRPr="00867054" w:rsidRDefault="00867054" w:rsidP="009B6571">
            <w:pPr>
              <w:pStyle w:val="Sansinterligne"/>
              <w:jc w:val="center"/>
              <w:rPr>
                <w:rFonts w:ascii="Times New Roman" w:hAnsi="Times New Roman"/>
                <w:sz w:val="24"/>
                <w:szCs w:val="24"/>
              </w:rPr>
            </w:pPr>
            <w:r>
              <w:rPr>
                <w:rFonts w:ascii="Times New Roman" w:hAnsi="Times New Roman"/>
                <w:sz w:val="24"/>
                <w:szCs w:val="24"/>
              </w:rPr>
              <w:t>206 466.11</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Total</w:t>
            </w:r>
          </w:p>
        </w:tc>
        <w:tc>
          <w:tcPr>
            <w:tcW w:w="3150" w:type="dxa"/>
          </w:tcPr>
          <w:p w:rsidR="00867054" w:rsidRPr="00867054" w:rsidRDefault="00867054" w:rsidP="009B6571">
            <w:pPr>
              <w:pStyle w:val="Sansinterligne"/>
              <w:jc w:val="center"/>
              <w:rPr>
                <w:rFonts w:ascii="Times New Roman" w:hAnsi="Times New Roman"/>
                <w:b/>
                <w:sz w:val="24"/>
                <w:szCs w:val="24"/>
              </w:rPr>
            </w:pPr>
            <w:r w:rsidRPr="00867054">
              <w:rPr>
                <w:rFonts w:ascii="Times New Roman" w:hAnsi="Times New Roman"/>
                <w:b/>
                <w:sz w:val="24"/>
                <w:szCs w:val="24"/>
              </w:rPr>
              <w:t>233 829.35</w:t>
            </w:r>
          </w:p>
        </w:tc>
      </w:tr>
    </w:tbl>
    <w:p w:rsidR="00867054" w:rsidRPr="00867054" w:rsidRDefault="00867054" w:rsidP="00867054">
      <w:pPr>
        <w:pStyle w:val="Sansinterligne"/>
        <w:jc w:val="center"/>
        <w:rPr>
          <w:rFonts w:ascii="Times New Roman" w:hAnsi="Times New Roman"/>
          <w:b/>
          <w:sz w:val="24"/>
          <w:szCs w:val="24"/>
        </w:rPr>
      </w:pPr>
    </w:p>
    <w:p w:rsidR="00867054" w:rsidRPr="00867054" w:rsidRDefault="00867054" w:rsidP="00867054">
      <w:pPr>
        <w:pStyle w:val="Sansinterligne"/>
        <w:jc w:val="center"/>
        <w:rPr>
          <w:rFonts w:ascii="Times New Roman" w:hAnsi="Times New Roman"/>
          <w:b/>
          <w:sz w:val="24"/>
          <w:szCs w:val="24"/>
        </w:rPr>
      </w:pPr>
      <w:r w:rsidRPr="00867054">
        <w:rPr>
          <w:rFonts w:ascii="Times New Roman" w:hAnsi="Times New Roman"/>
          <w:b/>
          <w:sz w:val="24"/>
          <w:szCs w:val="24"/>
        </w:rPr>
        <w:t>RESSOURCES - AIDES ET AUTO FINANCEMENT</w:t>
      </w:r>
    </w:p>
    <w:p w:rsidR="00867054" w:rsidRPr="00867054" w:rsidRDefault="00867054" w:rsidP="00867054">
      <w:pPr>
        <w:pStyle w:val="Sansinterligne"/>
        <w:rPr>
          <w:rFonts w:ascii="Times New Roman" w:hAnsi="Times New Roman"/>
          <w:sz w:val="24"/>
          <w:szCs w:val="24"/>
        </w:rPr>
      </w:pPr>
    </w:p>
    <w:p w:rsidR="00867054" w:rsidRPr="00867054" w:rsidRDefault="00867054" w:rsidP="00867054">
      <w:pPr>
        <w:pStyle w:val="Sansinterligne"/>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150"/>
      </w:tblGrid>
      <w:tr w:rsidR="00867054" w:rsidRPr="00867054" w:rsidTr="009B6571">
        <w:tc>
          <w:tcPr>
            <w:tcW w:w="6062" w:type="dxa"/>
          </w:tcPr>
          <w:p w:rsidR="00867054" w:rsidRPr="00867054" w:rsidRDefault="00867054" w:rsidP="009B6571">
            <w:pPr>
              <w:pStyle w:val="Sansinterligne"/>
              <w:rPr>
                <w:rFonts w:ascii="Times New Roman" w:hAnsi="Times New Roman"/>
                <w:b/>
                <w:sz w:val="24"/>
                <w:szCs w:val="24"/>
              </w:rPr>
            </w:pPr>
            <w:r w:rsidRPr="00867054">
              <w:rPr>
                <w:rFonts w:ascii="Times New Roman" w:hAnsi="Times New Roman"/>
                <w:b/>
                <w:sz w:val="24"/>
                <w:szCs w:val="24"/>
              </w:rPr>
              <w:t>Désignation</w:t>
            </w:r>
          </w:p>
        </w:tc>
        <w:tc>
          <w:tcPr>
            <w:tcW w:w="3150" w:type="dxa"/>
          </w:tcPr>
          <w:p w:rsidR="00867054" w:rsidRPr="00867054" w:rsidRDefault="00867054" w:rsidP="009B6571">
            <w:pPr>
              <w:pStyle w:val="Sansinterligne"/>
              <w:jc w:val="center"/>
              <w:rPr>
                <w:rFonts w:ascii="Times New Roman" w:hAnsi="Times New Roman"/>
                <w:b/>
                <w:sz w:val="24"/>
                <w:szCs w:val="24"/>
              </w:rPr>
            </w:pPr>
            <w:r w:rsidRPr="00867054">
              <w:rPr>
                <w:rFonts w:ascii="Times New Roman" w:hAnsi="Times New Roman"/>
                <w:b/>
                <w:sz w:val="24"/>
                <w:szCs w:val="24"/>
              </w:rPr>
              <w:t>Montant HT en €</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Conseil Régional</w:t>
            </w:r>
          </w:p>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 xml:space="preserve">CLIMAXION : </w:t>
            </w:r>
          </w:p>
        </w:tc>
        <w:tc>
          <w:tcPr>
            <w:tcW w:w="3150" w:type="dxa"/>
          </w:tcPr>
          <w:p w:rsidR="00867054" w:rsidRPr="00867054" w:rsidRDefault="00867054" w:rsidP="009B6571">
            <w:pPr>
              <w:pStyle w:val="Sansinterligne"/>
              <w:jc w:val="center"/>
              <w:rPr>
                <w:rFonts w:ascii="Times New Roman" w:hAnsi="Times New Roman"/>
                <w:sz w:val="24"/>
                <w:szCs w:val="24"/>
              </w:rPr>
            </w:pPr>
            <w:r w:rsidRPr="00867054">
              <w:rPr>
                <w:rFonts w:ascii="Times New Roman" w:hAnsi="Times New Roman"/>
                <w:sz w:val="24"/>
                <w:szCs w:val="24"/>
              </w:rPr>
              <w:t>33 408.00</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p>
        </w:tc>
        <w:tc>
          <w:tcPr>
            <w:tcW w:w="3150" w:type="dxa"/>
          </w:tcPr>
          <w:p w:rsidR="00867054" w:rsidRPr="00867054" w:rsidRDefault="00867054" w:rsidP="009B6571">
            <w:pPr>
              <w:pStyle w:val="Sansinterligne"/>
              <w:jc w:val="center"/>
              <w:rPr>
                <w:rFonts w:ascii="Times New Roman" w:hAnsi="Times New Roman"/>
                <w:sz w:val="24"/>
                <w:szCs w:val="24"/>
              </w:rPr>
            </w:pP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Conseil Général</w:t>
            </w:r>
          </w:p>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 xml:space="preserve">Taux Modulé 29 % : </w:t>
            </w:r>
          </w:p>
          <w:p w:rsidR="00867054" w:rsidRPr="00867054" w:rsidRDefault="00867054" w:rsidP="009B6571">
            <w:pPr>
              <w:pStyle w:val="Sansinterligne"/>
              <w:rPr>
                <w:rFonts w:ascii="Times New Roman" w:hAnsi="Times New Roman"/>
                <w:sz w:val="24"/>
                <w:szCs w:val="24"/>
              </w:rPr>
            </w:pPr>
          </w:p>
        </w:tc>
        <w:tc>
          <w:tcPr>
            <w:tcW w:w="3150" w:type="dxa"/>
          </w:tcPr>
          <w:p w:rsidR="00867054" w:rsidRPr="00867054" w:rsidRDefault="00867054" w:rsidP="009B6571">
            <w:pPr>
              <w:pStyle w:val="Sansinterligne"/>
              <w:jc w:val="center"/>
              <w:rPr>
                <w:rFonts w:ascii="Times New Roman" w:hAnsi="Times New Roman"/>
                <w:sz w:val="24"/>
                <w:szCs w:val="24"/>
              </w:rPr>
            </w:pPr>
            <w:r>
              <w:rPr>
                <w:rFonts w:ascii="Times New Roman" w:hAnsi="Times New Roman"/>
                <w:sz w:val="24"/>
                <w:szCs w:val="24"/>
              </w:rPr>
              <w:t>67 810.51</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Fonds propres COMMUNE</w:t>
            </w:r>
          </w:p>
        </w:tc>
        <w:tc>
          <w:tcPr>
            <w:tcW w:w="3150" w:type="dxa"/>
          </w:tcPr>
          <w:p w:rsidR="00867054" w:rsidRPr="00867054" w:rsidRDefault="00867054" w:rsidP="009B6571">
            <w:pPr>
              <w:pStyle w:val="Sansinterligne"/>
              <w:jc w:val="center"/>
              <w:rPr>
                <w:rFonts w:ascii="Times New Roman" w:hAnsi="Times New Roman"/>
                <w:sz w:val="24"/>
                <w:szCs w:val="24"/>
              </w:rPr>
            </w:pPr>
            <w:r>
              <w:rPr>
                <w:rFonts w:ascii="Times New Roman" w:hAnsi="Times New Roman"/>
                <w:sz w:val="24"/>
                <w:szCs w:val="24"/>
              </w:rPr>
              <w:t>132 610.84</w:t>
            </w:r>
          </w:p>
        </w:tc>
      </w:tr>
      <w:tr w:rsidR="00867054" w:rsidRPr="00867054" w:rsidTr="009B6571">
        <w:tc>
          <w:tcPr>
            <w:tcW w:w="6062" w:type="dxa"/>
          </w:tcPr>
          <w:p w:rsidR="00867054" w:rsidRPr="00867054" w:rsidRDefault="00867054" w:rsidP="009B6571">
            <w:pPr>
              <w:pStyle w:val="Sansinterligne"/>
              <w:rPr>
                <w:rFonts w:ascii="Times New Roman" w:hAnsi="Times New Roman"/>
                <w:sz w:val="24"/>
                <w:szCs w:val="24"/>
              </w:rPr>
            </w:pPr>
            <w:r w:rsidRPr="00867054">
              <w:rPr>
                <w:rFonts w:ascii="Times New Roman" w:hAnsi="Times New Roman"/>
                <w:sz w:val="24"/>
                <w:szCs w:val="24"/>
              </w:rPr>
              <w:t>Total</w:t>
            </w:r>
          </w:p>
        </w:tc>
        <w:tc>
          <w:tcPr>
            <w:tcW w:w="3150" w:type="dxa"/>
          </w:tcPr>
          <w:p w:rsidR="00867054" w:rsidRPr="00867054" w:rsidRDefault="00867054" w:rsidP="009B6571">
            <w:pPr>
              <w:pStyle w:val="Sansinterligne"/>
              <w:jc w:val="center"/>
              <w:rPr>
                <w:rFonts w:ascii="Times New Roman" w:hAnsi="Times New Roman"/>
                <w:b/>
                <w:sz w:val="24"/>
                <w:szCs w:val="24"/>
              </w:rPr>
            </w:pPr>
            <w:r w:rsidRPr="00867054">
              <w:rPr>
                <w:rFonts w:ascii="Times New Roman" w:hAnsi="Times New Roman"/>
                <w:b/>
                <w:sz w:val="24"/>
                <w:szCs w:val="24"/>
              </w:rPr>
              <w:t>233 829.35</w:t>
            </w:r>
          </w:p>
        </w:tc>
      </w:tr>
    </w:tbl>
    <w:p w:rsidR="00867054" w:rsidRPr="00BA326E" w:rsidRDefault="00867054" w:rsidP="00867054">
      <w:pPr>
        <w:pStyle w:val="Sansinterligne"/>
        <w:rPr>
          <w:sz w:val="28"/>
          <w:szCs w:val="28"/>
        </w:rPr>
      </w:pPr>
    </w:p>
    <w:p w:rsidR="00867054" w:rsidRDefault="00867054" w:rsidP="00867054">
      <w:pPr>
        <w:jc w:val="center"/>
        <w:rPr>
          <w:b/>
        </w:rPr>
      </w:pPr>
      <w:r>
        <w:rPr>
          <w:b/>
        </w:rPr>
        <w:t>Le Conseil Municipal, après délibération, et à l’unanimité,</w:t>
      </w:r>
    </w:p>
    <w:p w:rsidR="00867054" w:rsidRDefault="00867054" w:rsidP="00867054">
      <w:pPr>
        <w:jc w:val="center"/>
        <w:rPr>
          <w:b/>
        </w:rPr>
      </w:pPr>
      <w:r>
        <w:rPr>
          <w:b/>
        </w:rPr>
        <w:t>approuve</w:t>
      </w:r>
    </w:p>
    <w:p w:rsidR="00867054" w:rsidRPr="00867054" w:rsidRDefault="00867054" w:rsidP="00867054">
      <w:pPr>
        <w:jc w:val="center"/>
      </w:pPr>
      <w:r>
        <w:rPr>
          <w:b/>
        </w:rPr>
        <w:t>- le plan de financement établi comme ci-dessus</w:t>
      </w:r>
    </w:p>
    <w:p w:rsidR="00867054" w:rsidRDefault="00867054" w:rsidP="00F97D5B">
      <w:pPr>
        <w:rPr>
          <w:b/>
          <w:bCs/>
          <w:i/>
          <w:iCs/>
          <w:sz w:val="28"/>
          <w:szCs w:val="28"/>
        </w:rPr>
      </w:pPr>
    </w:p>
    <w:p w:rsidR="00F97D5B" w:rsidRDefault="00F97D5B" w:rsidP="00F97D5B">
      <w:pPr>
        <w:rPr>
          <w:sz w:val="22"/>
          <w:szCs w:val="22"/>
        </w:rPr>
      </w:pPr>
      <w:r w:rsidRPr="007715AD">
        <w:rPr>
          <w:b/>
          <w:bCs/>
          <w:i/>
          <w:iCs/>
          <w:sz w:val="28"/>
          <w:szCs w:val="28"/>
        </w:rPr>
        <w:t xml:space="preserve">Objet </w:t>
      </w:r>
      <w:r>
        <w:rPr>
          <w:b/>
          <w:bCs/>
          <w:i/>
          <w:iCs/>
          <w:sz w:val="28"/>
          <w:szCs w:val="28"/>
        </w:rPr>
        <w:t xml:space="preserve"> </w:t>
      </w:r>
      <w:r w:rsidRPr="007715AD">
        <w:rPr>
          <w:b/>
          <w:bCs/>
          <w:i/>
          <w:iCs/>
          <w:sz w:val="28"/>
          <w:szCs w:val="28"/>
        </w:rPr>
        <w:t>N°</w:t>
      </w:r>
      <w:r w:rsidR="00867054">
        <w:rPr>
          <w:b/>
          <w:bCs/>
          <w:i/>
          <w:iCs/>
          <w:sz w:val="28"/>
          <w:szCs w:val="28"/>
        </w:rPr>
        <w:t>6</w:t>
      </w:r>
      <w:r w:rsidRPr="007715AD">
        <w:rPr>
          <w:b/>
          <w:bCs/>
          <w:iCs/>
          <w:sz w:val="28"/>
          <w:szCs w:val="28"/>
        </w:rPr>
        <w:t xml:space="preserve"> ) </w:t>
      </w:r>
      <w:r>
        <w:rPr>
          <w:b/>
          <w:bCs/>
          <w:i/>
          <w:iCs/>
          <w:sz w:val="28"/>
          <w:szCs w:val="28"/>
          <w:u w:val="single"/>
        </w:rPr>
        <w:t>Divers et communications</w:t>
      </w:r>
    </w:p>
    <w:p w:rsidR="00F97D5B" w:rsidRDefault="00F97D5B" w:rsidP="00C531CF"/>
    <w:p w:rsidR="00C531CF" w:rsidRDefault="00C531CF" w:rsidP="00C531CF">
      <w:r>
        <w:lastRenderedPageBreak/>
        <w:t>Monsieur le Maire informe les membres du Conseil Municipal d</w:t>
      </w:r>
      <w:r w:rsidR="00503BDE">
        <w:t>u</w:t>
      </w:r>
      <w:r>
        <w:t xml:space="preserve"> point suivant : </w:t>
      </w:r>
    </w:p>
    <w:p w:rsidR="004C2438" w:rsidRDefault="004C2438" w:rsidP="00C531CF">
      <w:r>
        <w:t>-</w:t>
      </w:r>
      <w:r w:rsidR="00E42B4E">
        <w:t xml:space="preserve"> </w:t>
      </w:r>
      <w:r w:rsidR="00867054">
        <w:t>la mise à disposition d'un autocollant pour le "stop pub" qui sera fournie par la commune et disponible en mairie courant juin</w:t>
      </w:r>
      <w:r w:rsidR="00F97D5B">
        <w:t>,</w:t>
      </w:r>
    </w:p>
    <w:p w:rsidR="00C531CF" w:rsidRDefault="00C531CF" w:rsidP="00A43153">
      <w:pPr>
        <w:rPr>
          <w:sz w:val="22"/>
          <w:szCs w:val="22"/>
        </w:rPr>
      </w:pPr>
    </w:p>
    <w:p w:rsidR="00C531CF" w:rsidRDefault="00C531CF" w:rsidP="00A43153">
      <w:pPr>
        <w:rPr>
          <w:sz w:val="22"/>
          <w:szCs w:val="22"/>
        </w:rPr>
      </w:pPr>
    </w:p>
    <w:p w:rsidR="00A43153" w:rsidRDefault="00A43153" w:rsidP="00A43153">
      <w:pPr>
        <w:rPr>
          <w:sz w:val="22"/>
          <w:szCs w:val="22"/>
        </w:rPr>
      </w:pPr>
      <w:r w:rsidRPr="00984827">
        <w:rPr>
          <w:sz w:val="22"/>
          <w:szCs w:val="22"/>
        </w:rPr>
        <w:t>L'ordre du jour étant épuis</w:t>
      </w:r>
      <w:r w:rsidR="00E42B4E">
        <w:rPr>
          <w:sz w:val="22"/>
          <w:szCs w:val="22"/>
        </w:rPr>
        <w:t>é</w:t>
      </w:r>
      <w:r w:rsidRPr="00984827">
        <w:rPr>
          <w:sz w:val="22"/>
          <w:szCs w:val="22"/>
        </w:rPr>
        <w:t>, la séance est levée à vingt</w:t>
      </w:r>
      <w:r w:rsidR="00503BDE">
        <w:rPr>
          <w:sz w:val="22"/>
          <w:szCs w:val="22"/>
        </w:rPr>
        <w:t>-une heures</w:t>
      </w:r>
      <w:r w:rsidR="00867054">
        <w:rPr>
          <w:sz w:val="22"/>
          <w:szCs w:val="22"/>
        </w:rPr>
        <w:t xml:space="preserve"> 30 minutes</w:t>
      </w:r>
      <w:r w:rsidR="00503BDE">
        <w:rPr>
          <w:sz w:val="22"/>
          <w:szCs w:val="22"/>
        </w:rPr>
        <w:t>.</w:t>
      </w:r>
    </w:p>
    <w:p w:rsidR="00BB7C34" w:rsidRDefault="00BB7C34" w:rsidP="00BB7C34">
      <w:pPr>
        <w:ind w:left="1701" w:right="-994" w:firstLine="4536"/>
      </w:pPr>
    </w:p>
    <w:p w:rsidR="00BB7C34" w:rsidRDefault="00BB7C34" w:rsidP="00BB7C34">
      <w:pPr>
        <w:ind w:left="1701" w:right="-994" w:firstLine="4536"/>
      </w:pPr>
    </w:p>
    <w:p w:rsidR="00E42B4E" w:rsidRDefault="008E1D3D" w:rsidP="00E42B4E">
      <w:pPr>
        <w:tabs>
          <w:tab w:val="left" w:pos="6237"/>
        </w:tabs>
        <w:ind w:right="-994"/>
        <w:rPr>
          <w:b/>
        </w:rPr>
      </w:pPr>
      <w:r>
        <w:tab/>
      </w:r>
      <w:r w:rsidR="00E42B4E">
        <w:t xml:space="preserve">Fait à </w:t>
      </w:r>
      <w:proofErr w:type="spellStart"/>
      <w:r w:rsidR="00E42B4E">
        <w:t>Windstein</w:t>
      </w:r>
      <w:proofErr w:type="spellEnd"/>
      <w:r w:rsidR="00E42B4E">
        <w:t xml:space="preserve">,  le </w:t>
      </w:r>
      <w:r w:rsidR="00867054">
        <w:t>7 juin</w:t>
      </w:r>
      <w:r w:rsidR="00E42B4E">
        <w:t xml:space="preserve"> 2018</w:t>
      </w:r>
    </w:p>
    <w:p w:rsidR="00F97D5B" w:rsidRDefault="00E42B4E" w:rsidP="00E42B4E">
      <w:pPr>
        <w:tabs>
          <w:tab w:val="left" w:pos="6237"/>
        </w:tabs>
        <w:ind w:right="-994"/>
        <w:rPr>
          <w:b/>
        </w:rPr>
      </w:pPr>
      <w:r>
        <w:rPr>
          <w:b/>
        </w:rPr>
        <w:tab/>
      </w:r>
    </w:p>
    <w:p w:rsidR="007F6309" w:rsidRDefault="00F97D5B" w:rsidP="00E42B4E">
      <w:pPr>
        <w:tabs>
          <w:tab w:val="left" w:pos="6237"/>
        </w:tabs>
        <w:ind w:right="-994"/>
        <w:rPr>
          <w:sz w:val="28"/>
        </w:rPr>
      </w:pPr>
      <w:r>
        <w:rPr>
          <w:b/>
        </w:rPr>
        <w:tab/>
      </w:r>
      <w:r w:rsidR="007F6309">
        <w:rPr>
          <w:sz w:val="28"/>
        </w:rPr>
        <w:t>Le Maire,</w:t>
      </w:r>
    </w:p>
    <w:p w:rsidR="007F6309" w:rsidRPr="00E42B4E" w:rsidRDefault="00E42B4E" w:rsidP="00E42B4E">
      <w:pPr>
        <w:tabs>
          <w:tab w:val="left" w:pos="6237"/>
        </w:tabs>
        <w:ind w:right="-994"/>
        <w:rPr>
          <w:b/>
          <w:sz w:val="28"/>
        </w:rPr>
      </w:pPr>
      <w:r>
        <w:rPr>
          <w:sz w:val="28"/>
        </w:rPr>
        <w:tab/>
      </w:r>
      <w:r w:rsidR="007F6309" w:rsidRPr="00E42B4E">
        <w:rPr>
          <w:b/>
          <w:sz w:val="28"/>
        </w:rPr>
        <w:t>André ISEL</w:t>
      </w:r>
    </w:p>
    <w:p w:rsidR="00105DA8" w:rsidRDefault="00105DA8"/>
    <w:sectPr w:rsidR="00105DA8" w:rsidSect="00105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910"/>
    <w:multiLevelType w:val="hybridMultilevel"/>
    <w:tmpl w:val="9B28EB48"/>
    <w:lvl w:ilvl="0" w:tplc="040C0001">
      <w:start w:val="1"/>
      <w:numFmt w:val="bullet"/>
      <w:lvlText w:val=""/>
      <w:lvlJc w:val="left"/>
      <w:pPr>
        <w:tabs>
          <w:tab w:val="num" w:pos="1065"/>
        </w:tabs>
        <w:ind w:left="1065" w:hanging="360"/>
      </w:pPr>
      <w:rPr>
        <w:rFonts w:ascii="Symbol" w:hAnsi="Symbol" w:hint="default"/>
        <w:b/>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92757EE"/>
    <w:multiLevelType w:val="hybridMultilevel"/>
    <w:tmpl w:val="F74A8F28"/>
    <w:lvl w:ilvl="0" w:tplc="040C0001">
      <w:start w:val="1"/>
      <w:numFmt w:val="bullet"/>
      <w:lvlText w:val=""/>
      <w:lvlJc w:val="left"/>
      <w:pPr>
        <w:tabs>
          <w:tab w:val="num" w:pos="1065"/>
        </w:tabs>
        <w:ind w:left="1065" w:hanging="360"/>
      </w:pPr>
      <w:rPr>
        <w:rFonts w:ascii="Symbol" w:hAnsi="Symbol" w:hint="default"/>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
    <w:nsid w:val="11EA67C2"/>
    <w:multiLevelType w:val="hybridMultilevel"/>
    <w:tmpl w:val="E4DC7E48"/>
    <w:lvl w:ilvl="0" w:tplc="8E4C5B40">
      <w:start w:val="1"/>
      <w:numFmt w:val="decimal"/>
      <w:lvlText w:val="%1."/>
      <w:lvlJc w:val="left"/>
      <w:pPr>
        <w:tabs>
          <w:tab w:val="num" w:pos="1080"/>
        </w:tabs>
        <w:ind w:left="1080" w:hanging="360"/>
      </w:pPr>
      <w:rPr>
        <w:rFonts w:cs="Times New Roman"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3">
    <w:nsid w:val="19906CE7"/>
    <w:multiLevelType w:val="hybridMultilevel"/>
    <w:tmpl w:val="32AE8458"/>
    <w:lvl w:ilvl="0" w:tplc="040C0001">
      <w:start w:val="1"/>
      <w:numFmt w:val="bullet"/>
      <w:lvlText w:val=""/>
      <w:lvlJc w:val="left"/>
      <w:pPr>
        <w:tabs>
          <w:tab w:val="num" w:pos="1065"/>
        </w:tabs>
        <w:ind w:left="1065" w:hanging="360"/>
      </w:pPr>
      <w:rPr>
        <w:rFonts w:ascii="Symbol" w:hAnsi="Symbol" w:hint="default"/>
        <w:b/>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23151B35"/>
    <w:multiLevelType w:val="hybridMultilevel"/>
    <w:tmpl w:val="FA6EF034"/>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5">
    <w:nsid w:val="308D5E1A"/>
    <w:multiLevelType w:val="hybridMultilevel"/>
    <w:tmpl w:val="C768985C"/>
    <w:lvl w:ilvl="0" w:tplc="040C0001">
      <w:start w:val="1"/>
      <w:numFmt w:val="bullet"/>
      <w:lvlText w:val=""/>
      <w:lvlJc w:val="left"/>
      <w:pPr>
        <w:tabs>
          <w:tab w:val="num" w:pos="1065"/>
        </w:tabs>
        <w:ind w:left="1065" w:hanging="360"/>
      </w:pPr>
      <w:rPr>
        <w:rFonts w:ascii="Symbol" w:hAnsi="Symbol"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6">
    <w:nsid w:val="5B7028DB"/>
    <w:multiLevelType w:val="hybridMultilevel"/>
    <w:tmpl w:val="03AAEB88"/>
    <w:lvl w:ilvl="0" w:tplc="D940E3F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CC06DFC"/>
    <w:multiLevelType w:val="hybridMultilevel"/>
    <w:tmpl w:val="60400C6E"/>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B7C34"/>
    <w:rsid w:val="00087A2C"/>
    <w:rsid w:val="000950FC"/>
    <w:rsid w:val="000F1D0C"/>
    <w:rsid w:val="00105DA8"/>
    <w:rsid w:val="001F6F8A"/>
    <w:rsid w:val="002703CA"/>
    <w:rsid w:val="002C04B8"/>
    <w:rsid w:val="00435069"/>
    <w:rsid w:val="00487091"/>
    <w:rsid w:val="004C2438"/>
    <w:rsid w:val="00503BDE"/>
    <w:rsid w:val="00520C2B"/>
    <w:rsid w:val="00566009"/>
    <w:rsid w:val="00575D70"/>
    <w:rsid w:val="00580915"/>
    <w:rsid w:val="00694EF8"/>
    <w:rsid w:val="006C1469"/>
    <w:rsid w:val="00733CE4"/>
    <w:rsid w:val="00741E2D"/>
    <w:rsid w:val="00756DED"/>
    <w:rsid w:val="007F6309"/>
    <w:rsid w:val="00830D6B"/>
    <w:rsid w:val="00865102"/>
    <w:rsid w:val="00867054"/>
    <w:rsid w:val="008947DB"/>
    <w:rsid w:val="008E1D3D"/>
    <w:rsid w:val="00902074"/>
    <w:rsid w:val="00904FF4"/>
    <w:rsid w:val="0092542C"/>
    <w:rsid w:val="00966BF1"/>
    <w:rsid w:val="009D607C"/>
    <w:rsid w:val="00A40939"/>
    <w:rsid w:val="00A43153"/>
    <w:rsid w:val="00BB7C34"/>
    <w:rsid w:val="00BD4EC4"/>
    <w:rsid w:val="00C531CF"/>
    <w:rsid w:val="00C5394F"/>
    <w:rsid w:val="00CA45D3"/>
    <w:rsid w:val="00D479C5"/>
    <w:rsid w:val="00D95DC1"/>
    <w:rsid w:val="00E42B4E"/>
    <w:rsid w:val="00F74013"/>
    <w:rsid w:val="00F97D5B"/>
    <w:rsid w:val="00FD4E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34"/>
    <w:pPr>
      <w:spacing w:after="0" w:line="240" w:lineRule="auto"/>
    </w:pPr>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6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694EF8"/>
    <w:pPr>
      <w:suppressAutoHyphens/>
      <w:autoSpaceDN w:val="0"/>
      <w:spacing w:after="0" w:line="240" w:lineRule="auto"/>
    </w:pPr>
    <w:rPr>
      <w:rFonts w:eastAsia="Calibri"/>
      <w:kern w:val="3"/>
      <w:sz w:val="24"/>
      <w:szCs w:val="24"/>
      <w:lang w:eastAsia="fr-FR"/>
    </w:rPr>
  </w:style>
  <w:style w:type="paragraph" w:styleId="Paragraphedeliste">
    <w:name w:val="List Paragraph"/>
    <w:basedOn w:val="Normal"/>
    <w:uiPriority w:val="34"/>
    <w:qFormat/>
    <w:rsid w:val="00867054"/>
    <w:pPr>
      <w:ind w:left="720"/>
      <w:contextualSpacing/>
    </w:pPr>
  </w:style>
  <w:style w:type="paragraph" w:styleId="Sansinterligne">
    <w:name w:val="No Spacing"/>
    <w:uiPriority w:val="1"/>
    <w:qFormat/>
    <w:rsid w:val="00867054"/>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66328668">
      <w:bodyDiv w:val="1"/>
      <w:marLeft w:val="0"/>
      <w:marRight w:val="0"/>
      <w:marTop w:val="0"/>
      <w:marBottom w:val="0"/>
      <w:divBdr>
        <w:top w:val="none" w:sz="0" w:space="0" w:color="auto"/>
        <w:left w:val="none" w:sz="0" w:space="0" w:color="auto"/>
        <w:bottom w:val="none" w:sz="0" w:space="0" w:color="auto"/>
        <w:right w:val="none" w:sz="0" w:space="0" w:color="auto"/>
      </w:divBdr>
      <w:divsChild>
        <w:div w:id="1446580916">
          <w:marLeft w:val="0"/>
          <w:marRight w:val="0"/>
          <w:marTop w:val="0"/>
          <w:marBottom w:val="0"/>
          <w:divBdr>
            <w:top w:val="none" w:sz="0" w:space="0" w:color="auto"/>
            <w:left w:val="none" w:sz="0" w:space="0" w:color="auto"/>
            <w:bottom w:val="none" w:sz="0" w:space="0" w:color="auto"/>
            <w:right w:val="none" w:sz="0" w:space="0" w:color="auto"/>
          </w:divBdr>
        </w:div>
        <w:div w:id="17052925">
          <w:marLeft w:val="0"/>
          <w:marRight w:val="0"/>
          <w:marTop w:val="0"/>
          <w:marBottom w:val="0"/>
          <w:divBdr>
            <w:top w:val="none" w:sz="0" w:space="0" w:color="auto"/>
            <w:left w:val="none" w:sz="0" w:space="0" w:color="auto"/>
            <w:bottom w:val="none" w:sz="0" w:space="0" w:color="auto"/>
            <w:right w:val="none" w:sz="0" w:space="0" w:color="auto"/>
          </w:divBdr>
        </w:div>
        <w:div w:id="1480418364">
          <w:marLeft w:val="0"/>
          <w:marRight w:val="0"/>
          <w:marTop w:val="0"/>
          <w:marBottom w:val="0"/>
          <w:divBdr>
            <w:top w:val="none" w:sz="0" w:space="0" w:color="auto"/>
            <w:left w:val="none" w:sz="0" w:space="0" w:color="auto"/>
            <w:bottom w:val="none" w:sz="0" w:space="0" w:color="auto"/>
            <w:right w:val="none" w:sz="0" w:space="0" w:color="auto"/>
          </w:divBdr>
        </w:div>
        <w:div w:id="1821655754">
          <w:marLeft w:val="0"/>
          <w:marRight w:val="0"/>
          <w:marTop w:val="0"/>
          <w:marBottom w:val="0"/>
          <w:divBdr>
            <w:top w:val="none" w:sz="0" w:space="0" w:color="auto"/>
            <w:left w:val="none" w:sz="0" w:space="0" w:color="auto"/>
            <w:bottom w:val="none" w:sz="0" w:space="0" w:color="auto"/>
            <w:right w:val="none" w:sz="0" w:space="0" w:color="auto"/>
          </w:divBdr>
        </w:div>
        <w:div w:id="1223295861">
          <w:marLeft w:val="0"/>
          <w:marRight w:val="0"/>
          <w:marTop w:val="0"/>
          <w:marBottom w:val="0"/>
          <w:divBdr>
            <w:top w:val="none" w:sz="0" w:space="0" w:color="auto"/>
            <w:left w:val="none" w:sz="0" w:space="0" w:color="auto"/>
            <w:bottom w:val="none" w:sz="0" w:space="0" w:color="auto"/>
            <w:right w:val="none" w:sz="0" w:space="0" w:color="auto"/>
          </w:divBdr>
        </w:div>
        <w:div w:id="866136611">
          <w:marLeft w:val="0"/>
          <w:marRight w:val="0"/>
          <w:marTop w:val="0"/>
          <w:marBottom w:val="0"/>
          <w:divBdr>
            <w:top w:val="none" w:sz="0" w:space="0" w:color="auto"/>
            <w:left w:val="none" w:sz="0" w:space="0" w:color="auto"/>
            <w:bottom w:val="none" w:sz="0" w:space="0" w:color="auto"/>
            <w:right w:val="none" w:sz="0" w:space="0" w:color="auto"/>
          </w:divBdr>
        </w:div>
        <w:div w:id="1914928317">
          <w:marLeft w:val="0"/>
          <w:marRight w:val="0"/>
          <w:marTop w:val="0"/>
          <w:marBottom w:val="0"/>
          <w:divBdr>
            <w:top w:val="none" w:sz="0" w:space="0" w:color="auto"/>
            <w:left w:val="none" w:sz="0" w:space="0" w:color="auto"/>
            <w:bottom w:val="none" w:sz="0" w:space="0" w:color="auto"/>
            <w:right w:val="none" w:sz="0" w:space="0" w:color="auto"/>
          </w:divBdr>
        </w:div>
        <w:div w:id="33779059">
          <w:marLeft w:val="0"/>
          <w:marRight w:val="0"/>
          <w:marTop w:val="0"/>
          <w:marBottom w:val="0"/>
          <w:divBdr>
            <w:top w:val="none" w:sz="0" w:space="0" w:color="auto"/>
            <w:left w:val="none" w:sz="0" w:space="0" w:color="auto"/>
            <w:bottom w:val="none" w:sz="0" w:space="0" w:color="auto"/>
            <w:right w:val="none" w:sz="0" w:space="0" w:color="auto"/>
          </w:divBdr>
        </w:div>
        <w:div w:id="175655233">
          <w:marLeft w:val="0"/>
          <w:marRight w:val="0"/>
          <w:marTop w:val="0"/>
          <w:marBottom w:val="0"/>
          <w:divBdr>
            <w:top w:val="none" w:sz="0" w:space="0" w:color="auto"/>
            <w:left w:val="none" w:sz="0" w:space="0" w:color="auto"/>
            <w:bottom w:val="none" w:sz="0" w:space="0" w:color="auto"/>
            <w:right w:val="none" w:sz="0" w:space="0" w:color="auto"/>
          </w:divBdr>
        </w:div>
        <w:div w:id="1759714870">
          <w:marLeft w:val="0"/>
          <w:marRight w:val="0"/>
          <w:marTop w:val="0"/>
          <w:marBottom w:val="0"/>
          <w:divBdr>
            <w:top w:val="none" w:sz="0" w:space="0" w:color="auto"/>
            <w:left w:val="none" w:sz="0" w:space="0" w:color="auto"/>
            <w:bottom w:val="none" w:sz="0" w:space="0" w:color="auto"/>
            <w:right w:val="none" w:sz="0" w:space="0" w:color="auto"/>
          </w:divBdr>
        </w:div>
        <w:div w:id="2073847182">
          <w:marLeft w:val="0"/>
          <w:marRight w:val="0"/>
          <w:marTop w:val="0"/>
          <w:marBottom w:val="0"/>
          <w:divBdr>
            <w:top w:val="none" w:sz="0" w:space="0" w:color="auto"/>
            <w:left w:val="none" w:sz="0" w:space="0" w:color="auto"/>
            <w:bottom w:val="none" w:sz="0" w:space="0" w:color="auto"/>
            <w:right w:val="none" w:sz="0" w:space="0" w:color="auto"/>
          </w:divBdr>
        </w:div>
        <w:div w:id="503280853">
          <w:marLeft w:val="0"/>
          <w:marRight w:val="0"/>
          <w:marTop w:val="0"/>
          <w:marBottom w:val="0"/>
          <w:divBdr>
            <w:top w:val="none" w:sz="0" w:space="0" w:color="auto"/>
            <w:left w:val="none" w:sz="0" w:space="0" w:color="auto"/>
            <w:bottom w:val="none" w:sz="0" w:space="0" w:color="auto"/>
            <w:right w:val="none" w:sz="0" w:space="0" w:color="auto"/>
          </w:divBdr>
        </w:div>
        <w:div w:id="935135102">
          <w:marLeft w:val="0"/>
          <w:marRight w:val="0"/>
          <w:marTop w:val="0"/>
          <w:marBottom w:val="0"/>
          <w:divBdr>
            <w:top w:val="none" w:sz="0" w:space="0" w:color="auto"/>
            <w:left w:val="none" w:sz="0" w:space="0" w:color="auto"/>
            <w:bottom w:val="none" w:sz="0" w:space="0" w:color="auto"/>
            <w:right w:val="none" w:sz="0" w:space="0" w:color="auto"/>
          </w:divBdr>
        </w:div>
        <w:div w:id="2125689991">
          <w:marLeft w:val="0"/>
          <w:marRight w:val="0"/>
          <w:marTop w:val="0"/>
          <w:marBottom w:val="0"/>
          <w:divBdr>
            <w:top w:val="none" w:sz="0" w:space="0" w:color="auto"/>
            <w:left w:val="none" w:sz="0" w:space="0" w:color="auto"/>
            <w:bottom w:val="none" w:sz="0" w:space="0" w:color="auto"/>
            <w:right w:val="none" w:sz="0" w:space="0" w:color="auto"/>
          </w:divBdr>
        </w:div>
        <w:div w:id="392118261">
          <w:marLeft w:val="0"/>
          <w:marRight w:val="0"/>
          <w:marTop w:val="0"/>
          <w:marBottom w:val="0"/>
          <w:divBdr>
            <w:top w:val="none" w:sz="0" w:space="0" w:color="auto"/>
            <w:left w:val="none" w:sz="0" w:space="0" w:color="auto"/>
            <w:bottom w:val="none" w:sz="0" w:space="0" w:color="auto"/>
            <w:right w:val="none" w:sz="0" w:space="0" w:color="auto"/>
          </w:divBdr>
        </w:div>
        <w:div w:id="1164005318">
          <w:marLeft w:val="0"/>
          <w:marRight w:val="0"/>
          <w:marTop w:val="0"/>
          <w:marBottom w:val="0"/>
          <w:divBdr>
            <w:top w:val="none" w:sz="0" w:space="0" w:color="auto"/>
            <w:left w:val="none" w:sz="0" w:space="0" w:color="auto"/>
            <w:bottom w:val="none" w:sz="0" w:space="0" w:color="auto"/>
            <w:right w:val="none" w:sz="0" w:space="0" w:color="auto"/>
          </w:divBdr>
        </w:div>
        <w:div w:id="131873374">
          <w:marLeft w:val="0"/>
          <w:marRight w:val="0"/>
          <w:marTop w:val="0"/>
          <w:marBottom w:val="0"/>
          <w:divBdr>
            <w:top w:val="none" w:sz="0" w:space="0" w:color="auto"/>
            <w:left w:val="none" w:sz="0" w:space="0" w:color="auto"/>
            <w:bottom w:val="none" w:sz="0" w:space="0" w:color="auto"/>
            <w:right w:val="none" w:sz="0" w:space="0" w:color="auto"/>
          </w:divBdr>
        </w:div>
        <w:div w:id="805007449">
          <w:marLeft w:val="0"/>
          <w:marRight w:val="0"/>
          <w:marTop w:val="0"/>
          <w:marBottom w:val="0"/>
          <w:divBdr>
            <w:top w:val="none" w:sz="0" w:space="0" w:color="auto"/>
            <w:left w:val="none" w:sz="0" w:space="0" w:color="auto"/>
            <w:bottom w:val="none" w:sz="0" w:space="0" w:color="auto"/>
            <w:right w:val="none" w:sz="0" w:space="0" w:color="auto"/>
          </w:divBdr>
        </w:div>
        <w:div w:id="698435894">
          <w:marLeft w:val="0"/>
          <w:marRight w:val="0"/>
          <w:marTop w:val="0"/>
          <w:marBottom w:val="0"/>
          <w:divBdr>
            <w:top w:val="none" w:sz="0" w:space="0" w:color="auto"/>
            <w:left w:val="none" w:sz="0" w:space="0" w:color="auto"/>
            <w:bottom w:val="none" w:sz="0" w:space="0" w:color="auto"/>
            <w:right w:val="none" w:sz="0" w:space="0" w:color="auto"/>
          </w:divBdr>
        </w:div>
        <w:div w:id="1147895131">
          <w:marLeft w:val="0"/>
          <w:marRight w:val="0"/>
          <w:marTop w:val="0"/>
          <w:marBottom w:val="0"/>
          <w:divBdr>
            <w:top w:val="none" w:sz="0" w:space="0" w:color="auto"/>
            <w:left w:val="none" w:sz="0" w:space="0" w:color="auto"/>
            <w:bottom w:val="none" w:sz="0" w:space="0" w:color="auto"/>
            <w:right w:val="none" w:sz="0" w:space="0" w:color="auto"/>
          </w:divBdr>
        </w:div>
        <w:div w:id="1238511334">
          <w:marLeft w:val="0"/>
          <w:marRight w:val="0"/>
          <w:marTop w:val="0"/>
          <w:marBottom w:val="0"/>
          <w:divBdr>
            <w:top w:val="none" w:sz="0" w:space="0" w:color="auto"/>
            <w:left w:val="none" w:sz="0" w:space="0" w:color="auto"/>
            <w:bottom w:val="none" w:sz="0" w:space="0" w:color="auto"/>
            <w:right w:val="none" w:sz="0" w:space="0" w:color="auto"/>
          </w:divBdr>
        </w:div>
        <w:div w:id="1075588781">
          <w:marLeft w:val="0"/>
          <w:marRight w:val="0"/>
          <w:marTop w:val="0"/>
          <w:marBottom w:val="0"/>
          <w:divBdr>
            <w:top w:val="none" w:sz="0" w:space="0" w:color="auto"/>
            <w:left w:val="none" w:sz="0" w:space="0" w:color="auto"/>
            <w:bottom w:val="none" w:sz="0" w:space="0" w:color="auto"/>
            <w:right w:val="none" w:sz="0" w:space="0" w:color="auto"/>
          </w:divBdr>
        </w:div>
        <w:div w:id="1213883623">
          <w:marLeft w:val="0"/>
          <w:marRight w:val="0"/>
          <w:marTop w:val="0"/>
          <w:marBottom w:val="0"/>
          <w:divBdr>
            <w:top w:val="none" w:sz="0" w:space="0" w:color="auto"/>
            <w:left w:val="none" w:sz="0" w:space="0" w:color="auto"/>
            <w:bottom w:val="none" w:sz="0" w:space="0" w:color="auto"/>
            <w:right w:val="none" w:sz="0" w:space="0" w:color="auto"/>
          </w:divBdr>
        </w:div>
        <w:div w:id="251476925">
          <w:marLeft w:val="0"/>
          <w:marRight w:val="0"/>
          <w:marTop w:val="0"/>
          <w:marBottom w:val="0"/>
          <w:divBdr>
            <w:top w:val="none" w:sz="0" w:space="0" w:color="auto"/>
            <w:left w:val="none" w:sz="0" w:space="0" w:color="auto"/>
            <w:bottom w:val="none" w:sz="0" w:space="0" w:color="auto"/>
            <w:right w:val="none" w:sz="0" w:space="0" w:color="auto"/>
          </w:divBdr>
        </w:div>
        <w:div w:id="1827941617">
          <w:marLeft w:val="0"/>
          <w:marRight w:val="0"/>
          <w:marTop w:val="0"/>
          <w:marBottom w:val="0"/>
          <w:divBdr>
            <w:top w:val="none" w:sz="0" w:space="0" w:color="auto"/>
            <w:left w:val="none" w:sz="0" w:space="0" w:color="auto"/>
            <w:bottom w:val="none" w:sz="0" w:space="0" w:color="auto"/>
            <w:right w:val="none" w:sz="0" w:space="0" w:color="auto"/>
          </w:divBdr>
        </w:div>
        <w:div w:id="1000699859">
          <w:marLeft w:val="0"/>
          <w:marRight w:val="0"/>
          <w:marTop w:val="0"/>
          <w:marBottom w:val="0"/>
          <w:divBdr>
            <w:top w:val="none" w:sz="0" w:space="0" w:color="auto"/>
            <w:left w:val="none" w:sz="0" w:space="0" w:color="auto"/>
            <w:bottom w:val="none" w:sz="0" w:space="0" w:color="auto"/>
            <w:right w:val="none" w:sz="0" w:space="0" w:color="auto"/>
          </w:divBdr>
        </w:div>
        <w:div w:id="10839801">
          <w:marLeft w:val="0"/>
          <w:marRight w:val="0"/>
          <w:marTop w:val="0"/>
          <w:marBottom w:val="0"/>
          <w:divBdr>
            <w:top w:val="none" w:sz="0" w:space="0" w:color="auto"/>
            <w:left w:val="none" w:sz="0" w:space="0" w:color="auto"/>
            <w:bottom w:val="none" w:sz="0" w:space="0" w:color="auto"/>
            <w:right w:val="none" w:sz="0" w:space="0" w:color="auto"/>
          </w:divBdr>
        </w:div>
        <w:div w:id="11078795">
          <w:marLeft w:val="0"/>
          <w:marRight w:val="0"/>
          <w:marTop w:val="0"/>
          <w:marBottom w:val="0"/>
          <w:divBdr>
            <w:top w:val="none" w:sz="0" w:space="0" w:color="auto"/>
            <w:left w:val="none" w:sz="0" w:space="0" w:color="auto"/>
            <w:bottom w:val="none" w:sz="0" w:space="0" w:color="auto"/>
            <w:right w:val="none" w:sz="0" w:space="0" w:color="auto"/>
          </w:divBdr>
        </w:div>
        <w:div w:id="1190948631">
          <w:marLeft w:val="0"/>
          <w:marRight w:val="0"/>
          <w:marTop w:val="0"/>
          <w:marBottom w:val="0"/>
          <w:divBdr>
            <w:top w:val="none" w:sz="0" w:space="0" w:color="auto"/>
            <w:left w:val="none" w:sz="0" w:space="0" w:color="auto"/>
            <w:bottom w:val="none" w:sz="0" w:space="0" w:color="auto"/>
            <w:right w:val="none" w:sz="0" w:space="0" w:color="auto"/>
          </w:divBdr>
        </w:div>
        <w:div w:id="1661495098">
          <w:marLeft w:val="0"/>
          <w:marRight w:val="0"/>
          <w:marTop w:val="0"/>
          <w:marBottom w:val="0"/>
          <w:divBdr>
            <w:top w:val="none" w:sz="0" w:space="0" w:color="auto"/>
            <w:left w:val="none" w:sz="0" w:space="0" w:color="auto"/>
            <w:bottom w:val="none" w:sz="0" w:space="0" w:color="auto"/>
            <w:right w:val="none" w:sz="0" w:space="0" w:color="auto"/>
          </w:divBdr>
        </w:div>
        <w:div w:id="1296178394">
          <w:marLeft w:val="0"/>
          <w:marRight w:val="0"/>
          <w:marTop w:val="0"/>
          <w:marBottom w:val="0"/>
          <w:divBdr>
            <w:top w:val="none" w:sz="0" w:space="0" w:color="auto"/>
            <w:left w:val="none" w:sz="0" w:space="0" w:color="auto"/>
            <w:bottom w:val="none" w:sz="0" w:space="0" w:color="auto"/>
            <w:right w:val="none" w:sz="0" w:space="0" w:color="auto"/>
          </w:divBdr>
        </w:div>
        <w:div w:id="1830244869">
          <w:marLeft w:val="0"/>
          <w:marRight w:val="0"/>
          <w:marTop w:val="0"/>
          <w:marBottom w:val="0"/>
          <w:divBdr>
            <w:top w:val="none" w:sz="0" w:space="0" w:color="auto"/>
            <w:left w:val="none" w:sz="0" w:space="0" w:color="auto"/>
            <w:bottom w:val="none" w:sz="0" w:space="0" w:color="auto"/>
            <w:right w:val="none" w:sz="0" w:space="0" w:color="auto"/>
          </w:divBdr>
        </w:div>
        <w:div w:id="515198212">
          <w:marLeft w:val="0"/>
          <w:marRight w:val="0"/>
          <w:marTop w:val="0"/>
          <w:marBottom w:val="0"/>
          <w:divBdr>
            <w:top w:val="none" w:sz="0" w:space="0" w:color="auto"/>
            <w:left w:val="none" w:sz="0" w:space="0" w:color="auto"/>
            <w:bottom w:val="none" w:sz="0" w:space="0" w:color="auto"/>
            <w:right w:val="none" w:sz="0" w:space="0" w:color="auto"/>
          </w:divBdr>
        </w:div>
        <w:div w:id="775251069">
          <w:marLeft w:val="0"/>
          <w:marRight w:val="0"/>
          <w:marTop w:val="0"/>
          <w:marBottom w:val="0"/>
          <w:divBdr>
            <w:top w:val="none" w:sz="0" w:space="0" w:color="auto"/>
            <w:left w:val="none" w:sz="0" w:space="0" w:color="auto"/>
            <w:bottom w:val="none" w:sz="0" w:space="0" w:color="auto"/>
            <w:right w:val="none" w:sz="0" w:space="0" w:color="auto"/>
          </w:divBdr>
        </w:div>
        <w:div w:id="1127895223">
          <w:marLeft w:val="0"/>
          <w:marRight w:val="0"/>
          <w:marTop w:val="0"/>
          <w:marBottom w:val="0"/>
          <w:divBdr>
            <w:top w:val="none" w:sz="0" w:space="0" w:color="auto"/>
            <w:left w:val="none" w:sz="0" w:space="0" w:color="auto"/>
            <w:bottom w:val="none" w:sz="0" w:space="0" w:color="auto"/>
            <w:right w:val="none" w:sz="0" w:space="0" w:color="auto"/>
          </w:divBdr>
        </w:div>
        <w:div w:id="234708623">
          <w:marLeft w:val="0"/>
          <w:marRight w:val="0"/>
          <w:marTop w:val="0"/>
          <w:marBottom w:val="0"/>
          <w:divBdr>
            <w:top w:val="none" w:sz="0" w:space="0" w:color="auto"/>
            <w:left w:val="none" w:sz="0" w:space="0" w:color="auto"/>
            <w:bottom w:val="none" w:sz="0" w:space="0" w:color="auto"/>
            <w:right w:val="none" w:sz="0" w:space="0" w:color="auto"/>
          </w:divBdr>
        </w:div>
        <w:div w:id="1112088579">
          <w:marLeft w:val="0"/>
          <w:marRight w:val="0"/>
          <w:marTop w:val="0"/>
          <w:marBottom w:val="0"/>
          <w:divBdr>
            <w:top w:val="none" w:sz="0" w:space="0" w:color="auto"/>
            <w:left w:val="none" w:sz="0" w:space="0" w:color="auto"/>
            <w:bottom w:val="none" w:sz="0" w:space="0" w:color="auto"/>
            <w:right w:val="none" w:sz="0" w:space="0" w:color="auto"/>
          </w:divBdr>
        </w:div>
        <w:div w:id="570969881">
          <w:marLeft w:val="0"/>
          <w:marRight w:val="0"/>
          <w:marTop w:val="0"/>
          <w:marBottom w:val="0"/>
          <w:divBdr>
            <w:top w:val="none" w:sz="0" w:space="0" w:color="auto"/>
            <w:left w:val="none" w:sz="0" w:space="0" w:color="auto"/>
            <w:bottom w:val="none" w:sz="0" w:space="0" w:color="auto"/>
            <w:right w:val="none" w:sz="0" w:space="0" w:color="auto"/>
          </w:divBdr>
        </w:div>
        <w:div w:id="19165796">
          <w:marLeft w:val="0"/>
          <w:marRight w:val="0"/>
          <w:marTop w:val="0"/>
          <w:marBottom w:val="0"/>
          <w:divBdr>
            <w:top w:val="none" w:sz="0" w:space="0" w:color="auto"/>
            <w:left w:val="none" w:sz="0" w:space="0" w:color="auto"/>
            <w:bottom w:val="none" w:sz="0" w:space="0" w:color="auto"/>
            <w:right w:val="none" w:sz="0" w:space="0" w:color="auto"/>
          </w:divBdr>
        </w:div>
        <w:div w:id="320355152">
          <w:marLeft w:val="0"/>
          <w:marRight w:val="0"/>
          <w:marTop w:val="0"/>
          <w:marBottom w:val="0"/>
          <w:divBdr>
            <w:top w:val="none" w:sz="0" w:space="0" w:color="auto"/>
            <w:left w:val="none" w:sz="0" w:space="0" w:color="auto"/>
            <w:bottom w:val="none" w:sz="0" w:space="0" w:color="auto"/>
            <w:right w:val="none" w:sz="0" w:space="0" w:color="auto"/>
          </w:divBdr>
        </w:div>
        <w:div w:id="1980644568">
          <w:marLeft w:val="0"/>
          <w:marRight w:val="0"/>
          <w:marTop w:val="0"/>
          <w:marBottom w:val="0"/>
          <w:divBdr>
            <w:top w:val="none" w:sz="0" w:space="0" w:color="auto"/>
            <w:left w:val="none" w:sz="0" w:space="0" w:color="auto"/>
            <w:bottom w:val="none" w:sz="0" w:space="0" w:color="auto"/>
            <w:right w:val="none" w:sz="0" w:space="0" w:color="auto"/>
          </w:divBdr>
        </w:div>
        <w:div w:id="997726503">
          <w:marLeft w:val="0"/>
          <w:marRight w:val="0"/>
          <w:marTop w:val="0"/>
          <w:marBottom w:val="0"/>
          <w:divBdr>
            <w:top w:val="none" w:sz="0" w:space="0" w:color="auto"/>
            <w:left w:val="none" w:sz="0" w:space="0" w:color="auto"/>
            <w:bottom w:val="none" w:sz="0" w:space="0" w:color="auto"/>
            <w:right w:val="none" w:sz="0" w:space="0" w:color="auto"/>
          </w:divBdr>
        </w:div>
        <w:div w:id="119307111">
          <w:marLeft w:val="0"/>
          <w:marRight w:val="0"/>
          <w:marTop w:val="0"/>
          <w:marBottom w:val="0"/>
          <w:divBdr>
            <w:top w:val="none" w:sz="0" w:space="0" w:color="auto"/>
            <w:left w:val="none" w:sz="0" w:space="0" w:color="auto"/>
            <w:bottom w:val="none" w:sz="0" w:space="0" w:color="auto"/>
            <w:right w:val="none" w:sz="0" w:space="0" w:color="auto"/>
          </w:divBdr>
        </w:div>
        <w:div w:id="1101098470">
          <w:marLeft w:val="0"/>
          <w:marRight w:val="0"/>
          <w:marTop w:val="0"/>
          <w:marBottom w:val="0"/>
          <w:divBdr>
            <w:top w:val="none" w:sz="0" w:space="0" w:color="auto"/>
            <w:left w:val="none" w:sz="0" w:space="0" w:color="auto"/>
            <w:bottom w:val="none" w:sz="0" w:space="0" w:color="auto"/>
            <w:right w:val="none" w:sz="0" w:space="0" w:color="auto"/>
          </w:divBdr>
        </w:div>
        <w:div w:id="1245065520">
          <w:marLeft w:val="0"/>
          <w:marRight w:val="0"/>
          <w:marTop w:val="0"/>
          <w:marBottom w:val="0"/>
          <w:divBdr>
            <w:top w:val="none" w:sz="0" w:space="0" w:color="auto"/>
            <w:left w:val="none" w:sz="0" w:space="0" w:color="auto"/>
            <w:bottom w:val="none" w:sz="0" w:space="0" w:color="auto"/>
            <w:right w:val="none" w:sz="0" w:space="0" w:color="auto"/>
          </w:divBdr>
        </w:div>
        <w:div w:id="447822919">
          <w:marLeft w:val="0"/>
          <w:marRight w:val="0"/>
          <w:marTop w:val="0"/>
          <w:marBottom w:val="0"/>
          <w:divBdr>
            <w:top w:val="none" w:sz="0" w:space="0" w:color="auto"/>
            <w:left w:val="none" w:sz="0" w:space="0" w:color="auto"/>
            <w:bottom w:val="none" w:sz="0" w:space="0" w:color="auto"/>
            <w:right w:val="none" w:sz="0" w:space="0" w:color="auto"/>
          </w:divBdr>
        </w:div>
        <w:div w:id="46804109">
          <w:marLeft w:val="0"/>
          <w:marRight w:val="0"/>
          <w:marTop w:val="0"/>
          <w:marBottom w:val="0"/>
          <w:divBdr>
            <w:top w:val="none" w:sz="0" w:space="0" w:color="auto"/>
            <w:left w:val="none" w:sz="0" w:space="0" w:color="auto"/>
            <w:bottom w:val="none" w:sz="0" w:space="0" w:color="auto"/>
            <w:right w:val="none" w:sz="0" w:space="0" w:color="auto"/>
          </w:divBdr>
        </w:div>
        <w:div w:id="1056777135">
          <w:marLeft w:val="0"/>
          <w:marRight w:val="0"/>
          <w:marTop w:val="0"/>
          <w:marBottom w:val="0"/>
          <w:divBdr>
            <w:top w:val="none" w:sz="0" w:space="0" w:color="auto"/>
            <w:left w:val="none" w:sz="0" w:space="0" w:color="auto"/>
            <w:bottom w:val="none" w:sz="0" w:space="0" w:color="auto"/>
            <w:right w:val="none" w:sz="0" w:space="0" w:color="auto"/>
          </w:divBdr>
        </w:div>
        <w:div w:id="20976717">
          <w:marLeft w:val="0"/>
          <w:marRight w:val="0"/>
          <w:marTop w:val="0"/>
          <w:marBottom w:val="0"/>
          <w:divBdr>
            <w:top w:val="none" w:sz="0" w:space="0" w:color="auto"/>
            <w:left w:val="none" w:sz="0" w:space="0" w:color="auto"/>
            <w:bottom w:val="none" w:sz="0" w:space="0" w:color="auto"/>
            <w:right w:val="none" w:sz="0" w:space="0" w:color="auto"/>
          </w:divBdr>
        </w:div>
        <w:div w:id="1524787334">
          <w:marLeft w:val="0"/>
          <w:marRight w:val="0"/>
          <w:marTop w:val="0"/>
          <w:marBottom w:val="0"/>
          <w:divBdr>
            <w:top w:val="none" w:sz="0" w:space="0" w:color="auto"/>
            <w:left w:val="none" w:sz="0" w:space="0" w:color="auto"/>
            <w:bottom w:val="none" w:sz="0" w:space="0" w:color="auto"/>
            <w:right w:val="none" w:sz="0" w:space="0" w:color="auto"/>
          </w:divBdr>
        </w:div>
        <w:div w:id="343676517">
          <w:marLeft w:val="0"/>
          <w:marRight w:val="0"/>
          <w:marTop w:val="0"/>
          <w:marBottom w:val="0"/>
          <w:divBdr>
            <w:top w:val="none" w:sz="0" w:space="0" w:color="auto"/>
            <w:left w:val="none" w:sz="0" w:space="0" w:color="auto"/>
            <w:bottom w:val="none" w:sz="0" w:space="0" w:color="auto"/>
            <w:right w:val="none" w:sz="0" w:space="0" w:color="auto"/>
          </w:divBdr>
        </w:div>
        <w:div w:id="1094478505">
          <w:marLeft w:val="0"/>
          <w:marRight w:val="0"/>
          <w:marTop w:val="0"/>
          <w:marBottom w:val="0"/>
          <w:divBdr>
            <w:top w:val="none" w:sz="0" w:space="0" w:color="auto"/>
            <w:left w:val="none" w:sz="0" w:space="0" w:color="auto"/>
            <w:bottom w:val="none" w:sz="0" w:space="0" w:color="auto"/>
            <w:right w:val="none" w:sz="0" w:space="0" w:color="auto"/>
          </w:divBdr>
        </w:div>
        <w:div w:id="2119640418">
          <w:marLeft w:val="0"/>
          <w:marRight w:val="0"/>
          <w:marTop w:val="0"/>
          <w:marBottom w:val="0"/>
          <w:divBdr>
            <w:top w:val="none" w:sz="0" w:space="0" w:color="auto"/>
            <w:left w:val="none" w:sz="0" w:space="0" w:color="auto"/>
            <w:bottom w:val="none" w:sz="0" w:space="0" w:color="auto"/>
            <w:right w:val="none" w:sz="0" w:space="0" w:color="auto"/>
          </w:divBdr>
        </w:div>
        <w:div w:id="1148983287">
          <w:marLeft w:val="0"/>
          <w:marRight w:val="0"/>
          <w:marTop w:val="0"/>
          <w:marBottom w:val="0"/>
          <w:divBdr>
            <w:top w:val="none" w:sz="0" w:space="0" w:color="auto"/>
            <w:left w:val="none" w:sz="0" w:space="0" w:color="auto"/>
            <w:bottom w:val="none" w:sz="0" w:space="0" w:color="auto"/>
            <w:right w:val="none" w:sz="0" w:space="0" w:color="auto"/>
          </w:divBdr>
        </w:div>
        <w:div w:id="2077779715">
          <w:marLeft w:val="0"/>
          <w:marRight w:val="0"/>
          <w:marTop w:val="0"/>
          <w:marBottom w:val="0"/>
          <w:divBdr>
            <w:top w:val="none" w:sz="0" w:space="0" w:color="auto"/>
            <w:left w:val="none" w:sz="0" w:space="0" w:color="auto"/>
            <w:bottom w:val="none" w:sz="0" w:space="0" w:color="auto"/>
            <w:right w:val="none" w:sz="0" w:space="0" w:color="auto"/>
          </w:divBdr>
        </w:div>
        <w:div w:id="191042623">
          <w:marLeft w:val="0"/>
          <w:marRight w:val="0"/>
          <w:marTop w:val="0"/>
          <w:marBottom w:val="0"/>
          <w:divBdr>
            <w:top w:val="none" w:sz="0" w:space="0" w:color="auto"/>
            <w:left w:val="none" w:sz="0" w:space="0" w:color="auto"/>
            <w:bottom w:val="none" w:sz="0" w:space="0" w:color="auto"/>
            <w:right w:val="none" w:sz="0" w:space="0" w:color="auto"/>
          </w:divBdr>
        </w:div>
        <w:div w:id="928393417">
          <w:marLeft w:val="0"/>
          <w:marRight w:val="0"/>
          <w:marTop w:val="0"/>
          <w:marBottom w:val="0"/>
          <w:divBdr>
            <w:top w:val="none" w:sz="0" w:space="0" w:color="auto"/>
            <w:left w:val="none" w:sz="0" w:space="0" w:color="auto"/>
            <w:bottom w:val="none" w:sz="0" w:space="0" w:color="auto"/>
            <w:right w:val="none" w:sz="0" w:space="0" w:color="auto"/>
          </w:divBdr>
        </w:div>
        <w:div w:id="1137182683">
          <w:marLeft w:val="0"/>
          <w:marRight w:val="0"/>
          <w:marTop w:val="0"/>
          <w:marBottom w:val="0"/>
          <w:divBdr>
            <w:top w:val="none" w:sz="0" w:space="0" w:color="auto"/>
            <w:left w:val="none" w:sz="0" w:space="0" w:color="auto"/>
            <w:bottom w:val="none" w:sz="0" w:space="0" w:color="auto"/>
            <w:right w:val="none" w:sz="0" w:space="0" w:color="auto"/>
          </w:divBdr>
        </w:div>
        <w:div w:id="1566181561">
          <w:marLeft w:val="0"/>
          <w:marRight w:val="0"/>
          <w:marTop w:val="0"/>
          <w:marBottom w:val="0"/>
          <w:divBdr>
            <w:top w:val="none" w:sz="0" w:space="0" w:color="auto"/>
            <w:left w:val="none" w:sz="0" w:space="0" w:color="auto"/>
            <w:bottom w:val="none" w:sz="0" w:space="0" w:color="auto"/>
            <w:right w:val="none" w:sz="0" w:space="0" w:color="auto"/>
          </w:divBdr>
        </w:div>
        <w:div w:id="820999485">
          <w:marLeft w:val="0"/>
          <w:marRight w:val="0"/>
          <w:marTop w:val="0"/>
          <w:marBottom w:val="0"/>
          <w:divBdr>
            <w:top w:val="none" w:sz="0" w:space="0" w:color="auto"/>
            <w:left w:val="none" w:sz="0" w:space="0" w:color="auto"/>
            <w:bottom w:val="none" w:sz="0" w:space="0" w:color="auto"/>
            <w:right w:val="none" w:sz="0" w:space="0" w:color="auto"/>
          </w:divBdr>
        </w:div>
        <w:div w:id="1484077231">
          <w:marLeft w:val="0"/>
          <w:marRight w:val="0"/>
          <w:marTop w:val="0"/>
          <w:marBottom w:val="0"/>
          <w:divBdr>
            <w:top w:val="none" w:sz="0" w:space="0" w:color="auto"/>
            <w:left w:val="none" w:sz="0" w:space="0" w:color="auto"/>
            <w:bottom w:val="none" w:sz="0" w:space="0" w:color="auto"/>
            <w:right w:val="none" w:sz="0" w:space="0" w:color="auto"/>
          </w:divBdr>
        </w:div>
        <w:div w:id="941497368">
          <w:marLeft w:val="0"/>
          <w:marRight w:val="0"/>
          <w:marTop w:val="0"/>
          <w:marBottom w:val="0"/>
          <w:divBdr>
            <w:top w:val="none" w:sz="0" w:space="0" w:color="auto"/>
            <w:left w:val="none" w:sz="0" w:space="0" w:color="auto"/>
            <w:bottom w:val="none" w:sz="0" w:space="0" w:color="auto"/>
            <w:right w:val="none" w:sz="0" w:space="0" w:color="auto"/>
          </w:divBdr>
        </w:div>
        <w:div w:id="1744134831">
          <w:marLeft w:val="0"/>
          <w:marRight w:val="0"/>
          <w:marTop w:val="0"/>
          <w:marBottom w:val="0"/>
          <w:divBdr>
            <w:top w:val="none" w:sz="0" w:space="0" w:color="auto"/>
            <w:left w:val="none" w:sz="0" w:space="0" w:color="auto"/>
            <w:bottom w:val="none" w:sz="0" w:space="0" w:color="auto"/>
            <w:right w:val="none" w:sz="0" w:space="0" w:color="auto"/>
          </w:divBdr>
        </w:div>
        <w:div w:id="2086761137">
          <w:marLeft w:val="0"/>
          <w:marRight w:val="0"/>
          <w:marTop w:val="0"/>
          <w:marBottom w:val="0"/>
          <w:divBdr>
            <w:top w:val="none" w:sz="0" w:space="0" w:color="auto"/>
            <w:left w:val="none" w:sz="0" w:space="0" w:color="auto"/>
            <w:bottom w:val="none" w:sz="0" w:space="0" w:color="auto"/>
            <w:right w:val="none" w:sz="0" w:space="0" w:color="auto"/>
          </w:divBdr>
        </w:div>
        <w:div w:id="364720949">
          <w:marLeft w:val="0"/>
          <w:marRight w:val="0"/>
          <w:marTop w:val="0"/>
          <w:marBottom w:val="0"/>
          <w:divBdr>
            <w:top w:val="none" w:sz="0" w:space="0" w:color="auto"/>
            <w:left w:val="none" w:sz="0" w:space="0" w:color="auto"/>
            <w:bottom w:val="none" w:sz="0" w:space="0" w:color="auto"/>
            <w:right w:val="none" w:sz="0" w:space="0" w:color="auto"/>
          </w:divBdr>
        </w:div>
        <w:div w:id="355811973">
          <w:marLeft w:val="0"/>
          <w:marRight w:val="0"/>
          <w:marTop w:val="0"/>
          <w:marBottom w:val="0"/>
          <w:divBdr>
            <w:top w:val="none" w:sz="0" w:space="0" w:color="auto"/>
            <w:left w:val="none" w:sz="0" w:space="0" w:color="auto"/>
            <w:bottom w:val="none" w:sz="0" w:space="0" w:color="auto"/>
            <w:right w:val="none" w:sz="0" w:space="0" w:color="auto"/>
          </w:divBdr>
        </w:div>
        <w:div w:id="2026125069">
          <w:marLeft w:val="0"/>
          <w:marRight w:val="0"/>
          <w:marTop w:val="0"/>
          <w:marBottom w:val="0"/>
          <w:divBdr>
            <w:top w:val="none" w:sz="0" w:space="0" w:color="auto"/>
            <w:left w:val="none" w:sz="0" w:space="0" w:color="auto"/>
            <w:bottom w:val="none" w:sz="0" w:space="0" w:color="auto"/>
            <w:right w:val="none" w:sz="0" w:space="0" w:color="auto"/>
          </w:divBdr>
        </w:div>
        <w:div w:id="2091004496">
          <w:marLeft w:val="0"/>
          <w:marRight w:val="0"/>
          <w:marTop w:val="0"/>
          <w:marBottom w:val="0"/>
          <w:divBdr>
            <w:top w:val="none" w:sz="0" w:space="0" w:color="auto"/>
            <w:left w:val="none" w:sz="0" w:space="0" w:color="auto"/>
            <w:bottom w:val="none" w:sz="0" w:space="0" w:color="auto"/>
            <w:right w:val="none" w:sz="0" w:space="0" w:color="auto"/>
          </w:divBdr>
        </w:div>
        <w:div w:id="1063140042">
          <w:marLeft w:val="0"/>
          <w:marRight w:val="0"/>
          <w:marTop w:val="0"/>
          <w:marBottom w:val="0"/>
          <w:divBdr>
            <w:top w:val="none" w:sz="0" w:space="0" w:color="auto"/>
            <w:left w:val="none" w:sz="0" w:space="0" w:color="auto"/>
            <w:bottom w:val="none" w:sz="0" w:space="0" w:color="auto"/>
            <w:right w:val="none" w:sz="0" w:space="0" w:color="auto"/>
          </w:divBdr>
        </w:div>
        <w:div w:id="1759861984">
          <w:marLeft w:val="0"/>
          <w:marRight w:val="0"/>
          <w:marTop w:val="0"/>
          <w:marBottom w:val="0"/>
          <w:divBdr>
            <w:top w:val="none" w:sz="0" w:space="0" w:color="auto"/>
            <w:left w:val="none" w:sz="0" w:space="0" w:color="auto"/>
            <w:bottom w:val="none" w:sz="0" w:space="0" w:color="auto"/>
            <w:right w:val="none" w:sz="0" w:space="0" w:color="auto"/>
          </w:divBdr>
        </w:div>
        <w:div w:id="355277381">
          <w:marLeft w:val="0"/>
          <w:marRight w:val="0"/>
          <w:marTop w:val="0"/>
          <w:marBottom w:val="0"/>
          <w:divBdr>
            <w:top w:val="none" w:sz="0" w:space="0" w:color="auto"/>
            <w:left w:val="none" w:sz="0" w:space="0" w:color="auto"/>
            <w:bottom w:val="none" w:sz="0" w:space="0" w:color="auto"/>
            <w:right w:val="none" w:sz="0" w:space="0" w:color="auto"/>
          </w:divBdr>
        </w:div>
        <w:div w:id="1169370500">
          <w:marLeft w:val="0"/>
          <w:marRight w:val="0"/>
          <w:marTop w:val="0"/>
          <w:marBottom w:val="0"/>
          <w:divBdr>
            <w:top w:val="none" w:sz="0" w:space="0" w:color="auto"/>
            <w:left w:val="none" w:sz="0" w:space="0" w:color="auto"/>
            <w:bottom w:val="none" w:sz="0" w:space="0" w:color="auto"/>
            <w:right w:val="none" w:sz="0" w:space="0" w:color="auto"/>
          </w:divBdr>
        </w:div>
        <w:div w:id="748697947">
          <w:marLeft w:val="0"/>
          <w:marRight w:val="0"/>
          <w:marTop w:val="0"/>
          <w:marBottom w:val="0"/>
          <w:divBdr>
            <w:top w:val="none" w:sz="0" w:space="0" w:color="auto"/>
            <w:left w:val="none" w:sz="0" w:space="0" w:color="auto"/>
            <w:bottom w:val="none" w:sz="0" w:space="0" w:color="auto"/>
            <w:right w:val="none" w:sz="0" w:space="0" w:color="auto"/>
          </w:divBdr>
        </w:div>
        <w:div w:id="1640762827">
          <w:marLeft w:val="0"/>
          <w:marRight w:val="0"/>
          <w:marTop w:val="0"/>
          <w:marBottom w:val="0"/>
          <w:divBdr>
            <w:top w:val="none" w:sz="0" w:space="0" w:color="auto"/>
            <w:left w:val="none" w:sz="0" w:space="0" w:color="auto"/>
            <w:bottom w:val="none" w:sz="0" w:space="0" w:color="auto"/>
            <w:right w:val="none" w:sz="0" w:space="0" w:color="auto"/>
          </w:divBdr>
        </w:div>
        <w:div w:id="987248854">
          <w:marLeft w:val="0"/>
          <w:marRight w:val="0"/>
          <w:marTop w:val="0"/>
          <w:marBottom w:val="0"/>
          <w:divBdr>
            <w:top w:val="none" w:sz="0" w:space="0" w:color="auto"/>
            <w:left w:val="none" w:sz="0" w:space="0" w:color="auto"/>
            <w:bottom w:val="none" w:sz="0" w:space="0" w:color="auto"/>
            <w:right w:val="none" w:sz="0" w:space="0" w:color="auto"/>
          </w:divBdr>
        </w:div>
        <w:div w:id="167988274">
          <w:marLeft w:val="0"/>
          <w:marRight w:val="0"/>
          <w:marTop w:val="0"/>
          <w:marBottom w:val="0"/>
          <w:divBdr>
            <w:top w:val="none" w:sz="0" w:space="0" w:color="auto"/>
            <w:left w:val="none" w:sz="0" w:space="0" w:color="auto"/>
            <w:bottom w:val="none" w:sz="0" w:space="0" w:color="auto"/>
            <w:right w:val="none" w:sz="0" w:space="0" w:color="auto"/>
          </w:divBdr>
        </w:div>
        <w:div w:id="1002776173">
          <w:marLeft w:val="0"/>
          <w:marRight w:val="0"/>
          <w:marTop w:val="0"/>
          <w:marBottom w:val="0"/>
          <w:divBdr>
            <w:top w:val="none" w:sz="0" w:space="0" w:color="auto"/>
            <w:left w:val="none" w:sz="0" w:space="0" w:color="auto"/>
            <w:bottom w:val="none" w:sz="0" w:space="0" w:color="auto"/>
            <w:right w:val="none" w:sz="0" w:space="0" w:color="auto"/>
          </w:divBdr>
        </w:div>
        <w:div w:id="965160169">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0"/>
          <w:divBdr>
            <w:top w:val="none" w:sz="0" w:space="0" w:color="auto"/>
            <w:left w:val="none" w:sz="0" w:space="0" w:color="auto"/>
            <w:bottom w:val="none" w:sz="0" w:space="0" w:color="auto"/>
            <w:right w:val="none" w:sz="0" w:space="0" w:color="auto"/>
          </w:divBdr>
        </w:div>
        <w:div w:id="576014123">
          <w:marLeft w:val="0"/>
          <w:marRight w:val="0"/>
          <w:marTop w:val="0"/>
          <w:marBottom w:val="0"/>
          <w:divBdr>
            <w:top w:val="none" w:sz="0" w:space="0" w:color="auto"/>
            <w:left w:val="none" w:sz="0" w:space="0" w:color="auto"/>
            <w:bottom w:val="none" w:sz="0" w:space="0" w:color="auto"/>
            <w:right w:val="none" w:sz="0" w:space="0" w:color="auto"/>
          </w:divBdr>
        </w:div>
        <w:div w:id="1332101684">
          <w:marLeft w:val="0"/>
          <w:marRight w:val="0"/>
          <w:marTop w:val="0"/>
          <w:marBottom w:val="0"/>
          <w:divBdr>
            <w:top w:val="none" w:sz="0" w:space="0" w:color="auto"/>
            <w:left w:val="none" w:sz="0" w:space="0" w:color="auto"/>
            <w:bottom w:val="none" w:sz="0" w:space="0" w:color="auto"/>
            <w:right w:val="none" w:sz="0" w:space="0" w:color="auto"/>
          </w:divBdr>
        </w:div>
        <w:div w:id="1501461721">
          <w:marLeft w:val="0"/>
          <w:marRight w:val="0"/>
          <w:marTop w:val="0"/>
          <w:marBottom w:val="0"/>
          <w:divBdr>
            <w:top w:val="none" w:sz="0" w:space="0" w:color="auto"/>
            <w:left w:val="none" w:sz="0" w:space="0" w:color="auto"/>
            <w:bottom w:val="none" w:sz="0" w:space="0" w:color="auto"/>
            <w:right w:val="none" w:sz="0" w:space="0" w:color="auto"/>
          </w:divBdr>
        </w:div>
        <w:div w:id="1087195786">
          <w:marLeft w:val="0"/>
          <w:marRight w:val="0"/>
          <w:marTop w:val="0"/>
          <w:marBottom w:val="0"/>
          <w:divBdr>
            <w:top w:val="none" w:sz="0" w:space="0" w:color="auto"/>
            <w:left w:val="none" w:sz="0" w:space="0" w:color="auto"/>
            <w:bottom w:val="none" w:sz="0" w:space="0" w:color="auto"/>
            <w:right w:val="none" w:sz="0" w:space="0" w:color="auto"/>
          </w:divBdr>
        </w:div>
        <w:div w:id="1003095799">
          <w:marLeft w:val="0"/>
          <w:marRight w:val="0"/>
          <w:marTop w:val="0"/>
          <w:marBottom w:val="0"/>
          <w:divBdr>
            <w:top w:val="none" w:sz="0" w:space="0" w:color="auto"/>
            <w:left w:val="none" w:sz="0" w:space="0" w:color="auto"/>
            <w:bottom w:val="none" w:sz="0" w:space="0" w:color="auto"/>
            <w:right w:val="none" w:sz="0" w:space="0" w:color="auto"/>
          </w:divBdr>
        </w:div>
        <w:div w:id="1309628673">
          <w:marLeft w:val="0"/>
          <w:marRight w:val="0"/>
          <w:marTop w:val="0"/>
          <w:marBottom w:val="0"/>
          <w:divBdr>
            <w:top w:val="none" w:sz="0" w:space="0" w:color="auto"/>
            <w:left w:val="none" w:sz="0" w:space="0" w:color="auto"/>
            <w:bottom w:val="none" w:sz="0" w:space="0" w:color="auto"/>
            <w:right w:val="none" w:sz="0" w:space="0" w:color="auto"/>
          </w:divBdr>
        </w:div>
        <w:div w:id="546642706">
          <w:marLeft w:val="0"/>
          <w:marRight w:val="0"/>
          <w:marTop w:val="0"/>
          <w:marBottom w:val="0"/>
          <w:divBdr>
            <w:top w:val="none" w:sz="0" w:space="0" w:color="auto"/>
            <w:left w:val="none" w:sz="0" w:space="0" w:color="auto"/>
            <w:bottom w:val="none" w:sz="0" w:space="0" w:color="auto"/>
            <w:right w:val="none" w:sz="0" w:space="0" w:color="auto"/>
          </w:divBdr>
        </w:div>
        <w:div w:id="439181357">
          <w:marLeft w:val="0"/>
          <w:marRight w:val="0"/>
          <w:marTop w:val="0"/>
          <w:marBottom w:val="0"/>
          <w:divBdr>
            <w:top w:val="none" w:sz="0" w:space="0" w:color="auto"/>
            <w:left w:val="none" w:sz="0" w:space="0" w:color="auto"/>
            <w:bottom w:val="none" w:sz="0" w:space="0" w:color="auto"/>
            <w:right w:val="none" w:sz="0" w:space="0" w:color="auto"/>
          </w:divBdr>
        </w:div>
        <w:div w:id="1425108644">
          <w:marLeft w:val="0"/>
          <w:marRight w:val="0"/>
          <w:marTop w:val="0"/>
          <w:marBottom w:val="0"/>
          <w:divBdr>
            <w:top w:val="none" w:sz="0" w:space="0" w:color="auto"/>
            <w:left w:val="none" w:sz="0" w:space="0" w:color="auto"/>
            <w:bottom w:val="none" w:sz="0" w:space="0" w:color="auto"/>
            <w:right w:val="none" w:sz="0" w:space="0" w:color="auto"/>
          </w:divBdr>
        </w:div>
        <w:div w:id="932129482">
          <w:marLeft w:val="0"/>
          <w:marRight w:val="0"/>
          <w:marTop w:val="0"/>
          <w:marBottom w:val="0"/>
          <w:divBdr>
            <w:top w:val="none" w:sz="0" w:space="0" w:color="auto"/>
            <w:left w:val="none" w:sz="0" w:space="0" w:color="auto"/>
            <w:bottom w:val="none" w:sz="0" w:space="0" w:color="auto"/>
            <w:right w:val="none" w:sz="0" w:space="0" w:color="auto"/>
          </w:divBdr>
        </w:div>
        <w:div w:id="300615669">
          <w:marLeft w:val="0"/>
          <w:marRight w:val="0"/>
          <w:marTop w:val="0"/>
          <w:marBottom w:val="0"/>
          <w:divBdr>
            <w:top w:val="none" w:sz="0" w:space="0" w:color="auto"/>
            <w:left w:val="none" w:sz="0" w:space="0" w:color="auto"/>
            <w:bottom w:val="none" w:sz="0" w:space="0" w:color="auto"/>
            <w:right w:val="none" w:sz="0" w:space="0" w:color="auto"/>
          </w:divBdr>
        </w:div>
        <w:div w:id="1150635989">
          <w:marLeft w:val="0"/>
          <w:marRight w:val="0"/>
          <w:marTop w:val="0"/>
          <w:marBottom w:val="0"/>
          <w:divBdr>
            <w:top w:val="none" w:sz="0" w:space="0" w:color="auto"/>
            <w:left w:val="none" w:sz="0" w:space="0" w:color="auto"/>
            <w:bottom w:val="none" w:sz="0" w:space="0" w:color="auto"/>
            <w:right w:val="none" w:sz="0" w:space="0" w:color="auto"/>
          </w:divBdr>
        </w:div>
        <w:div w:id="1182008593">
          <w:marLeft w:val="0"/>
          <w:marRight w:val="0"/>
          <w:marTop w:val="0"/>
          <w:marBottom w:val="0"/>
          <w:divBdr>
            <w:top w:val="none" w:sz="0" w:space="0" w:color="auto"/>
            <w:left w:val="none" w:sz="0" w:space="0" w:color="auto"/>
            <w:bottom w:val="none" w:sz="0" w:space="0" w:color="auto"/>
            <w:right w:val="none" w:sz="0" w:space="0" w:color="auto"/>
          </w:divBdr>
        </w:div>
        <w:div w:id="1441298065">
          <w:marLeft w:val="0"/>
          <w:marRight w:val="0"/>
          <w:marTop w:val="0"/>
          <w:marBottom w:val="0"/>
          <w:divBdr>
            <w:top w:val="none" w:sz="0" w:space="0" w:color="auto"/>
            <w:left w:val="none" w:sz="0" w:space="0" w:color="auto"/>
            <w:bottom w:val="none" w:sz="0" w:space="0" w:color="auto"/>
            <w:right w:val="none" w:sz="0" w:space="0" w:color="auto"/>
          </w:divBdr>
        </w:div>
        <w:div w:id="1281374217">
          <w:marLeft w:val="0"/>
          <w:marRight w:val="0"/>
          <w:marTop w:val="0"/>
          <w:marBottom w:val="0"/>
          <w:divBdr>
            <w:top w:val="none" w:sz="0" w:space="0" w:color="auto"/>
            <w:left w:val="none" w:sz="0" w:space="0" w:color="auto"/>
            <w:bottom w:val="none" w:sz="0" w:space="0" w:color="auto"/>
            <w:right w:val="none" w:sz="0" w:space="0" w:color="auto"/>
          </w:divBdr>
        </w:div>
        <w:div w:id="1186022612">
          <w:marLeft w:val="0"/>
          <w:marRight w:val="0"/>
          <w:marTop w:val="0"/>
          <w:marBottom w:val="0"/>
          <w:divBdr>
            <w:top w:val="none" w:sz="0" w:space="0" w:color="auto"/>
            <w:left w:val="none" w:sz="0" w:space="0" w:color="auto"/>
            <w:bottom w:val="none" w:sz="0" w:space="0" w:color="auto"/>
            <w:right w:val="none" w:sz="0" w:space="0" w:color="auto"/>
          </w:divBdr>
        </w:div>
        <w:div w:id="652685998">
          <w:marLeft w:val="0"/>
          <w:marRight w:val="0"/>
          <w:marTop w:val="0"/>
          <w:marBottom w:val="0"/>
          <w:divBdr>
            <w:top w:val="none" w:sz="0" w:space="0" w:color="auto"/>
            <w:left w:val="none" w:sz="0" w:space="0" w:color="auto"/>
            <w:bottom w:val="none" w:sz="0" w:space="0" w:color="auto"/>
            <w:right w:val="none" w:sz="0" w:space="0" w:color="auto"/>
          </w:divBdr>
        </w:div>
        <w:div w:id="1333949492">
          <w:marLeft w:val="0"/>
          <w:marRight w:val="0"/>
          <w:marTop w:val="0"/>
          <w:marBottom w:val="0"/>
          <w:divBdr>
            <w:top w:val="none" w:sz="0" w:space="0" w:color="auto"/>
            <w:left w:val="none" w:sz="0" w:space="0" w:color="auto"/>
            <w:bottom w:val="none" w:sz="0" w:space="0" w:color="auto"/>
            <w:right w:val="none" w:sz="0" w:space="0" w:color="auto"/>
          </w:divBdr>
        </w:div>
        <w:div w:id="335427249">
          <w:marLeft w:val="0"/>
          <w:marRight w:val="0"/>
          <w:marTop w:val="0"/>
          <w:marBottom w:val="0"/>
          <w:divBdr>
            <w:top w:val="none" w:sz="0" w:space="0" w:color="auto"/>
            <w:left w:val="none" w:sz="0" w:space="0" w:color="auto"/>
            <w:bottom w:val="none" w:sz="0" w:space="0" w:color="auto"/>
            <w:right w:val="none" w:sz="0" w:space="0" w:color="auto"/>
          </w:divBdr>
        </w:div>
        <w:div w:id="1298149156">
          <w:marLeft w:val="0"/>
          <w:marRight w:val="0"/>
          <w:marTop w:val="0"/>
          <w:marBottom w:val="0"/>
          <w:divBdr>
            <w:top w:val="none" w:sz="0" w:space="0" w:color="auto"/>
            <w:left w:val="none" w:sz="0" w:space="0" w:color="auto"/>
            <w:bottom w:val="none" w:sz="0" w:space="0" w:color="auto"/>
            <w:right w:val="none" w:sz="0" w:space="0" w:color="auto"/>
          </w:divBdr>
        </w:div>
        <w:div w:id="247270849">
          <w:marLeft w:val="0"/>
          <w:marRight w:val="0"/>
          <w:marTop w:val="0"/>
          <w:marBottom w:val="0"/>
          <w:divBdr>
            <w:top w:val="none" w:sz="0" w:space="0" w:color="auto"/>
            <w:left w:val="none" w:sz="0" w:space="0" w:color="auto"/>
            <w:bottom w:val="none" w:sz="0" w:space="0" w:color="auto"/>
            <w:right w:val="none" w:sz="0" w:space="0" w:color="auto"/>
          </w:divBdr>
        </w:div>
        <w:div w:id="1111704872">
          <w:marLeft w:val="0"/>
          <w:marRight w:val="0"/>
          <w:marTop w:val="0"/>
          <w:marBottom w:val="0"/>
          <w:divBdr>
            <w:top w:val="none" w:sz="0" w:space="0" w:color="auto"/>
            <w:left w:val="none" w:sz="0" w:space="0" w:color="auto"/>
            <w:bottom w:val="none" w:sz="0" w:space="0" w:color="auto"/>
            <w:right w:val="none" w:sz="0" w:space="0" w:color="auto"/>
          </w:divBdr>
        </w:div>
        <w:div w:id="507988726">
          <w:marLeft w:val="0"/>
          <w:marRight w:val="0"/>
          <w:marTop w:val="0"/>
          <w:marBottom w:val="0"/>
          <w:divBdr>
            <w:top w:val="none" w:sz="0" w:space="0" w:color="auto"/>
            <w:left w:val="none" w:sz="0" w:space="0" w:color="auto"/>
            <w:bottom w:val="none" w:sz="0" w:space="0" w:color="auto"/>
            <w:right w:val="none" w:sz="0" w:space="0" w:color="auto"/>
          </w:divBdr>
        </w:div>
        <w:div w:id="1618683457">
          <w:marLeft w:val="0"/>
          <w:marRight w:val="0"/>
          <w:marTop w:val="0"/>
          <w:marBottom w:val="0"/>
          <w:divBdr>
            <w:top w:val="none" w:sz="0" w:space="0" w:color="auto"/>
            <w:left w:val="none" w:sz="0" w:space="0" w:color="auto"/>
            <w:bottom w:val="none" w:sz="0" w:space="0" w:color="auto"/>
            <w:right w:val="none" w:sz="0" w:space="0" w:color="auto"/>
          </w:divBdr>
        </w:div>
        <w:div w:id="822620184">
          <w:marLeft w:val="0"/>
          <w:marRight w:val="0"/>
          <w:marTop w:val="0"/>
          <w:marBottom w:val="0"/>
          <w:divBdr>
            <w:top w:val="none" w:sz="0" w:space="0" w:color="auto"/>
            <w:left w:val="none" w:sz="0" w:space="0" w:color="auto"/>
            <w:bottom w:val="none" w:sz="0" w:space="0" w:color="auto"/>
            <w:right w:val="none" w:sz="0" w:space="0" w:color="auto"/>
          </w:divBdr>
        </w:div>
        <w:div w:id="436217750">
          <w:marLeft w:val="0"/>
          <w:marRight w:val="0"/>
          <w:marTop w:val="0"/>
          <w:marBottom w:val="0"/>
          <w:divBdr>
            <w:top w:val="none" w:sz="0" w:space="0" w:color="auto"/>
            <w:left w:val="none" w:sz="0" w:space="0" w:color="auto"/>
            <w:bottom w:val="none" w:sz="0" w:space="0" w:color="auto"/>
            <w:right w:val="none" w:sz="0" w:space="0" w:color="auto"/>
          </w:divBdr>
        </w:div>
        <w:div w:id="927274772">
          <w:marLeft w:val="0"/>
          <w:marRight w:val="0"/>
          <w:marTop w:val="0"/>
          <w:marBottom w:val="0"/>
          <w:divBdr>
            <w:top w:val="none" w:sz="0" w:space="0" w:color="auto"/>
            <w:left w:val="none" w:sz="0" w:space="0" w:color="auto"/>
            <w:bottom w:val="none" w:sz="0" w:space="0" w:color="auto"/>
            <w:right w:val="none" w:sz="0" w:space="0" w:color="auto"/>
          </w:divBdr>
        </w:div>
        <w:div w:id="1719085564">
          <w:marLeft w:val="0"/>
          <w:marRight w:val="0"/>
          <w:marTop w:val="0"/>
          <w:marBottom w:val="0"/>
          <w:divBdr>
            <w:top w:val="none" w:sz="0" w:space="0" w:color="auto"/>
            <w:left w:val="none" w:sz="0" w:space="0" w:color="auto"/>
            <w:bottom w:val="none" w:sz="0" w:space="0" w:color="auto"/>
            <w:right w:val="none" w:sz="0" w:space="0" w:color="auto"/>
          </w:divBdr>
        </w:div>
        <w:div w:id="1137801816">
          <w:marLeft w:val="0"/>
          <w:marRight w:val="0"/>
          <w:marTop w:val="0"/>
          <w:marBottom w:val="0"/>
          <w:divBdr>
            <w:top w:val="none" w:sz="0" w:space="0" w:color="auto"/>
            <w:left w:val="none" w:sz="0" w:space="0" w:color="auto"/>
            <w:bottom w:val="none" w:sz="0" w:space="0" w:color="auto"/>
            <w:right w:val="none" w:sz="0" w:space="0" w:color="auto"/>
          </w:divBdr>
        </w:div>
        <w:div w:id="735319021">
          <w:marLeft w:val="0"/>
          <w:marRight w:val="0"/>
          <w:marTop w:val="0"/>
          <w:marBottom w:val="0"/>
          <w:divBdr>
            <w:top w:val="none" w:sz="0" w:space="0" w:color="auto"/>
            <w:left w:val="none" w:sz="0" w:space="0" w:color="auto"/>
            <w:bottom w:val="none" w:sz="0" w:space="0" w:color="auto"/>
            <w:right w:val="none" w:sz="0" w:space="0" w:color="auto"/>
          </w:divBdr>
        </w:div>
        <w:div w:id="136455016">
          <w:marLeft w:val="0"/>
          <w:marRight w:val="0"/>
          <w:marTop w:val="0"/>
          <w:marBottom w:val="0"/>
          <w:divBdr>
            <w:top w:val="none" w:sz="0" w:space="0" w:color="auto"/>
            <w:left w:val="none" w:sz="0" w:space="0" w:color="auto"/>
            <w:bottom w:val="none" w:sz="0" w:space="0" w:color="auto"/>
            <w:right w:val="none" w:sz="0" w:space="0" w:color="auto"/>
          </w:divBdr>
        </w:div>
        <w:div w:id="1466656434">
          <w:marLeft w:val="0"/>
          <w:marRight w:val="0"/>
          <w:marTop w:val="0"/>
          <w:marBottom w:val="0"/>
          <w:divBdr>
            <w:top w:val="none" w:sz="0" w:space="0" w:color="auto"/>
            <w:left w:val="none" w:sz="0" w:space="0" w:color="auto"/>
            <w:bottom w:val="none" w:sz="0" w:space="0" w:color="auto"/>
            <w:right w:val="none" w:sz="0" w:space="0" w:color="auto"/>
          </w:divBdr>
        </w:div>
        <w:div w:id="1650860762">
          <w:marLeft w:val="0"/>
          <w:marRight w:val="0"/>
          <w:marTop w:val="0"/>
          <w:marBottom w:val="0"/>
          <w:divBdr>
            <w:top w:val="none" w:sz="0" w:space="0" w:color="auto"/>
            <w:left w:val="none" w:sz="0" w:space="0" w:color="auto"/>
            <w:bottom w:val="none" w:sz="0" w:space="0" w:color="auto"/>
            <w:right w:val="none" w:sz="0" w:space="0" w:color="auto"/>
          </w:divBdr>
        </w:div>
        <w:div w:id="76288122">
          <w:marLeft w:val="0"/>
          <w:marRight w:val="0"/>
          <w:marTop w:val="0"/>
          <w:marBottom w:val="0"/>
          <w:divBdr>
            <w:top w:val="none" w:sz="0" w:space="0" w:color="auto"/>
            <w:left w:val="none" w:sz="0" w:space="0" w:color="auto"/>
            <w:bottom w:val="none" w:sz="0" w:space="0" w:color="auto"/>
            <w:right w:val="none" w:sz="0" w:space="0" w:color="auto"/>
          </w:divBdr>
        </w:div>
        <w:div w:id="684987821">
          <w:marLeft w:val="0"/>
          <w:marRight w:val="0"/>
          <w:marTop w:val="0"/>
          <w:marBottom w:val="0"/>
          <w:divBdr>
            <w:top w:val="none" w:sz="0" w:space="0" w:color="auto"/>
            <w:left w:val="none" w:sz="0" w:space="0" w:color="auto"/>
            <w:bottom w:val="none" w:sz="0" w:space="0" w:color="auto"/>
            <w:right w:val="none" w:sz="0" w:space="0" w:color="auto"/>
          </w:divBdr>
        </w:div>
        <w:div w:id="780879768">
          <w:marLeft w:val="0"/>
          <w:marRight w:val="0"/>
          <w:marTop w:val="0"/>
          <w:marBottom w:val="0"/>
          <w:divBdr>
            <w:top w:val="none" w:sz="0" w:space="0" w:color="auto"/>
            <w:left w:val="none" w:sz="0" w:space="0" w:color="auto"/>
            <w:bottom w:val="none" w:sz="0" w:space="0" w:color="auto"/>
            <w:right w:val="none" w:sz="0" w:space="0" w:color="auto"/>
          </w:divBdr>
        </w:div>
        <w:div w:id="690496976">
          <w:marLeft w:val="0"/>
          <w:marRight w:val="0"/>
          <w:marTop w:val="0"/>
          <w:marBottom w:val="0"/>
          <w:divBdr>
            <w:top w:val="none" w:sz="0" w:space="0" w:color="auto"/>
            <w:left w:val="none" w:sz="0" w:space="0" w:color="auto"/>
            <w:bottom w:val="none" w:sz="0" w:space="0" w:color="auto"/>
            <w:right w:val="none" w:sz="0" w:space="0" w:color="auto"/>
          </w:divBdr>
        </w:div>
        <w:div w:id="898176288">
          <w:marLeft w:val="0"/>
          <w:marRight w:val="0"/>
          <w:marTop w:val="0"/>
          <w:marBottom w:val="0"/>
          <w:divBdr>
            <w:top w:val="none" w:sz="0" w:space="0" w:color="auto"/>
            <w:left w:val="none" w:sz="0" w:space="0" w:color="auto"/>
            <w:bottom w:val="none" w:sz="0" w:space="0" w:color="auto"/>
            <w:right w:val="none" w:sz="0" w:space="0" w:color="auto"/>
          </w:divBdr>
        </w:div>
        <w:div w:id="128209076">
          <w:marLeft w:val="0"/>
          <w:marRight w:val="0"/>
          <w:marTop w:val="0"/>
          <w:marBottom w:val="0"/>
          <w:divBdr>
            <w:top w:val="none" w:sz="0" w:space="0" w:color="auto"/>
            <w:left w:val="none" w:sz="0" w:space="0" w:color="auto"/>
            <w:bottom w:val="none" w:sz="0" w:space="0" w:color="auto"/>
            <w:right w:val="none" w:sz="0" w:space="0" w:color="auto"/>
          </w:divBdr>
        </w:div>
        <w:div w:id="761727497">
          <w:marLeft w:val="0"/>
          <w:marRight w:val="0"/>
          <w:marTop w:val="0"/>
          <w:marBottom w:val="0"/>
          <w:divBdr>
            <w:top w:val="none" w:sz="0" w:space="0" w:color="auto"/>
            <w:left w:val="none" w:sz="0" w:space="0" w:color="auto"/>
            <w:bottom w:val="none" w:sz="0" w:space="0" w:color="auto"/>
            <w:right w:val="none" w:sz="0" w:space="0" w:color="auto"/>
          </w:divBdr>
        </w:div>
        <w:div w:id="2083982530">
          <w:marLeft w:val="0"/>
          <w:marRight w:val="0"/>
          <w:marTop w:val="0"/>
          <w:marBottom w:val="0"/>
          <w:divBdr>
            <w:top w:val="none" w:sz="0" w:space="0" w:color="auto"/>
            <w:left w:val="none" w:sz="0" w:space="0" w:color="auto"/>
            <w:bottom w:val="none" w:sz="0" w:space="0" w:color="auto"/>
            <w:right w:val="none" w:sz="0" w:space="0" w:color="auto"/>
          </w:divBdr>
        </w:div>
        <w:div w:id="1842158597">
          <w:marLeft w:val="0"/>
          <w:marRight w:val="0"/>
          <w:marTop w:val="0"/>
          <w:marBottom w:val="0"/>
          <w:divBdr>
            <w:top w:val="none" w:sz="0" w:space="0" w:color="auto"/>
            <w:left w:val="none" w:sz="0" w:space="0" w:color="auto"/>
            <w:bottom w:val="none" w:sz="0" w:space="0" w:color="auto"/>
            <w:right w:val="none" w:sz="0" w:space="0" w:color="auto"/>
          </w:divBdr>
        </w:div>
        <w:div w:id="12729426">
          <w:marLeft w:val="0"/>
          <w:marRight w:val="0"/>
          <w:marTop w:val="0"/>
          <w:marBottom w:val="0"/>
          <w:divBdr>
            <w:top w:val="none" w:sz="0" w:space="0" w:color="auto"/>
            <w:left w:val="none" w:sz="0" w:space="0" w:color="auto"/>
            <w:bottom w:val="none" w:sz="0" w:space="0" w:color="auto"/>
            <w:right w:val="none" w:sz="0" w:space="0" w:color="auto"/>
          </w:divBdr>
        </w:div>
        <w:div w:id="1079330260">
          <w:marLeft w:val="0"/>
          <w:marRight w:val="0"/>
          <w:marTop w:val="0"/>
          <w:marBottom w:val="0"/>
          <w:divBdr>
            <w:top w:val="none" w:sz="0" w:space="0" w:color="auto"/>
            <w:left w:val="none" w:sz="0" w:space="0" w:color="auto"/>
            <w:bottom w:val="none" w:sz="0" w:space="0" w:color="auto"/>
            <w:right w:val="none" w:sz="0" w:space="0" w:color="auto"/>
          </w:divBdr>
        </w:div>
        <w:div w:id="1925991055">
          <w:marLeft w:val="0"/>
          <w:marRight w:val="0"/>
          <w:marTop w:val="0"/>
          <w:marBottom w:val="0"/>
          <w:divBdr>
            <w:top w:val="none" w:sz="0" w:space="0" w:color="auto"/>
            <w:left w:val="none" w:sz="0" w:space="0" w:color="auto"/>
            <w:bottom w:val="none" w:sz="0" w:space="0" w:color="auto"/>
            <w:right w:val="none" w:sz="0" w:space="0" w:color="auto"/>
          </w:divBdr>
        </w:div>
        <w:div w:id="7686647">
          <w:marLeft w:val="0"/>
          <w:marRight w:val="0"/>
          <w:marTop w:val="0"/>
          <w:marBottom w:val="0"/>
          <w:divBdr>
            <w:top w:val="none" w:sz="0" w:space="0" w:color="auto"/>
            <w:left w:val="none" w:sz="0" w:space="0" w:color="auto"/>
            <w:bottom w:val="none" w:sz="0" w:space="0" w:color="auto"/>
            <w:right w:val="none" w:sz="0" w:space="0" w:color="auto"/>
          </w:divBdr>
        </w:div>
        <w:div w:id="917177930">
          <w:marLeft w:val="0"/>
          <w:marRight w:val="0"/>
          <w:marTop w:val="0"/>
          <w:marBottom w:val="0"/>
          <w:divBdr>
            <w:top w:val="none" w:sz="0" w:space="0" w:color="auto"/>
            <w:left w:val="none" w:sz="0" w:space="0" w:color="auto"/>
            <w:bottom w:val="none" w:sz="0" w:space="0" w:color="auto"/>
            <w:right w:val="none" w:sz="0" w:space="0" w:color="auto"/>
          </w:divBdr>
        </w:div>
        <w:div w:id="1410234234">
          <w:marLeft w:val="0"/>
          <w:marRight w:val="0"/>
          <w:marTop w:val="0"/>
          <w:marBottom w:val="0"/>
          <w:divBdr>
            <w:top w:val="none" w:sz="0" w:space="0" w:color="auto"/>
            <w:left w:val="none" w:sz="0" w:space="0" w:color="auto"/>
            <w:bottom w:val="none" w:sz="0" w:space="0" w:color="auto"/>
            <w:right w:val="none" w:sz="0" w:space="0" w:color="auto"/>
          </w:divBdr>
        </w:div>
        <w:div w:id="1082213764">
          <w:marLeft w:val="0"/>
          <w:marRight w:val="0"/>
          <w:marTop w:val="0"/>
          <w:marBottom w:val="0"/>
          <w:divBdr>
            <w:top w:val="none" w:sz="0" w:space="0" w:color="auto"/>
            <w:left w:val="none" w:sz="0" w:space="0" w:color="auto"/>
            <w:bottom w:val="none" w:sz="0" w:space="0" w:color="auto"/>
            <w:right w:val="none" w:sz="0" w:space="0" w:color="auto"/>
          </w:divBdr>
        </w:div>
        <w:div w:id="1958683764">
          <w:marLeft w:val="0"/>
          <w:marRight w:val="0"/>
          <w:marTop w:val="0"/>
          <w:marBottom w:val="0"/>
          <w:divBdr>
            <w:top w:val="none" w:sz="0" w:space="0" w:color="auto"/>
            <w:left w:val="none" w:sz="0" w:space="0" w:color="auto"/>
            <w:bottom w:val="none" w:sz="0" w:space="0" w:color="auto"/>
            <w:right w:val="none" w:sz="0" w:space="0" w:color="auto"/>
          </w:divBdr>
        </w:div>
        <w:div w:id="384137293">
          <w:marLeft w:val="0"/>
          <w:marRight w:val="0"/>
          <w:marTop w:val="0"/>
          <w:marBottom w:val="0"/>
          <w:divBdr>
            <w:top w:val="none" w:sz="0" w:space="0" w:color="auto"/>
            <w:left w:val="none" w:sz="0" w:space="0" w:color="auto"/>
            <w:bottom w:val="none" w:sz="0" w:space="0" w:color="auto"/>
            <w:right w:val="none" w:sz="0" w:space="0" w:color="auto"/>
          </w:divBdr>
        </w:div>
        <w:div w:id="1202133229">
          <w:marLeft w:val="0"/>
          <w:marRight w:val="0"/>
          <w:marTop w:val="0"/>
          <w:marBottom w:val="0"/>
          <w:divBdr>
            <w:top w:val="none" w:sz="0" w:space="0" w:color="auto"/>
            <w:left w:val="none" w:sz="0" w:space="0" w:color="auto"/>
            <w:bottom w:val="none" w:sz="0" w:space="0" w:color="auto"/>
            <w:right w:val="none" w:sz="0" w:space="0" w:color="auto"/>
          </w:divBdr>
        </w:div>
        <w:div w:id="1584954788">
          <w:marLeft w:val="0"/>
          <w:marRight w:val="0"/>
          <w:marTop w:val="0"/>
          <w:marBottom w:val="0"/>
          <w:divBdr>
            <w:top w:val="none" w:sz="0" w:space="0" w:color="auto"/>
            <w:left w:val="none" w:sz="0" w:space="0" w:color="auto"/>
            <w:bottom w:val="none" w:sz="0" w:space="0" w:color="auto"/>
            <w:right w:val="none" w:sz="0" w:space="0" w:color="auto"/>
          </w:divBdr>
        </w:div>
        <w:div w:id="588463766">
          <w:marLeft w:val="0"/>
          <w:marRight w:val="0"/>
          <w:marTop w:val="0"/>
          <w:marBottom w:val="0"/>
          <w:divBdr>
            <w:top w:val="none" w:sz="0" w:space="0" w:color="auto"/>
            <w:left w:val="none" w:sz="0" w:space="0" w:color="auto"/>
            <w:bottom w:val="none" w:sz="0" w:space="0" w:color="auto"/>
            <w:right w:val="none" w:sz="0" w:space="0" w:color="auto"/>
          </w:divBdr>
        </w:div>
        <w:div w:id="744110660">
          <w:marLeft w:val="0"/>
          <w:marRight w:val="0"/>
          <w:marTop w:val="0"/>
          <w:marBottom w:val="0"/>
          <w:divBdr>
            <w:top w:val="none" w:sz="0" w:space="0" w:color="auto"/>
            <w:left w:val="none" w:sz="0" w:space="0" w:color="auto"/>
            <w:bottom w:val="none" w:sz="0" w:space="0" w:color="auto"/>
            <w:right w:val="none" w:sz="0" w:space="0" w:color="auto"/>
          </w:divBdr>
        </w:div>
        <w:div w:id="128137735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
        <w:div w:id="892500398">
          <w:marLeft w:val="0"/>
          <w:marRight w:val="0"/>
          <w:marTop w:val="0"/>
          <w:marBottom w:val="0"/>
          <w:divBdr>
            <w:top w:val="none" w:sz="0" w:space="0" w:color="auto"/>
            <w:left w:val="none" w:sz="0" w:space="0" w:color="auto"/>
            <w:bottom w:val="none" w:sz="0" w:space="0" w:color="auto"/>
            <w:right w:val="none" w:sz="0" w:space="0" w:color="auto"/>
          </w:divBdr>
        </w:div>
        <w:div w:id="799305283">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21519678">
          <w:marLeft w:val="0"/>
          <w:marRight w:val="0"/>
          <w:marTop w:val="0"/>
          <w:marBottom w:val="0"/>
          <w:divBdr>
            <w:top w:val="none" w:sz="0" w:space="0" w:color="auto"/>
            <w:left w:val="none" w:sz="0" w:space="0" w:color="auto"/>
            <w:bottom w:val="none" w:sz="0" w:space="0" w:color="auto"/>
            <w:right w:val="none" w:sz="0" w:space="0" w:color="auto"/>
          </w:divBdr>
        </w:div>
        <w:div w:id="810289262">
          <w:marLeft w:val="0"/>
          <w:marRight w:val="0"/>
          <w:marTop w:val="0"/>
          <w:marBottom w:val="0"/>
          <w:divBdr>
            <w:top w:val="none" w:sz="0" w:space="0" w:color="auto"/>
            <w:left w:val="none" w:sz="0" w:space="0" w:color="auto"/>
            <w:bottom w:val="none" w:sz="0" w:space="0" w:color="auto"/>
            <w:right w:val="none" w:sz="0" w:space="0" w:color="auto"/>
          </w:divBdr>
        </w:div>
        <w:div w:id="1943798812">
          <w:marLeft w:val="0"/>
          <w:marRight w:val="0"/>
          <w:marTop w:val="0"/>
          <w:marBottom w:val="0"/>
          <w:divBdr>
            <w:top w:val="none" w:sz="0" w:space="0" w:color="auto"/>
            <w:left w:val="none" w:sz="0" w:space="0" w:color="auto"/>
            <w:bottom w:val="none" w:sz="0" w:space="0" w:color="auto"/>
            <w:right w:val="none" w:sz="0" w:space="0" w:color="auto"/>
          </w:divBdr>
        </w:div>
        <w:div w:id="1051609351">
          <w:marLeft w:val="0"/>
          <w:marRight w:val="0"/>
          <w:marTop w:val="0"/>
          <w:marBottom w:val="0"/>
          <w:divBdr>
            <w:top w:val="none" w:sz="0" w:space="0" w:color="auto"/>
            <w:left w:val="none" w:sz="0" w:space="0" w:color="auto"/>
            <w:bottom w:val="none" w:sz="0" w:space="0" w:color="auto"/>
            <w:right w:val="none" w:sz="0" w:space="0" w:color="auto"/>
          </w:divBdr>
        </w:div>
        <w:div w:id="942154871">
          <w:marLeft w:val="0"/>
          <w:marRight w:val="0"/>
          <w:marTop w:val="0"/>
          <w:marBottom w:val="0"/>
          <w:divBdr>
            <w:top w:val="none" w:sz="0" w:space="0" w:color="auto"/>
            <w:left w:val="none" w:sz="0" w:space="0" w:color="auto"/>
            <w:bottom w:val="none" w:sz="0" w:space="0" w:color="auto"/>
            <w:right w:val="none" w:sz="0" w:space="0" w:color="auto"/>
          </w:divBdr>
        </w:div>
        <w:div w:id="15384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2003</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SECRETAIRE</cp:lastModifiedBy>
  <cp:revision>3</cp:revision>
  <cp:lastPrinted>2018-06-07T09:57:00Z</cp:lastPrinted>
  <dcterms:created xsi:type="dcterms:W3CDTF">2018-06-07T08:48:00Z</dcterms:created>
  <dcterms:modified xsi:type="dcterms:W3CDTF">2018-06-07T10:01:00Z</dcterms:modified>
</cp:coreProperties>
</file>