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2"/>
        <w:gridCol w:w="7160"/>
      </w:tblGrid>
      <w:tr w:rsidR="00BA62C2" w:rsidTr="00806B5A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2C2" w:rsidRDefault="00BA62C2" w:rsidP="00806B5A">
            <w:r>
              <w:t>Département du BAS-RHIN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62C2" w:rsidRDefault="00BA62C2" w:rsidP="00806B5A">
            <w:pPr>
              <w:jc w:val="center"/>
            </w:pPr>
            <w:r>
              <w:t>COMMUNE DE WINDSTEIN</w:t>
            </w:r>
          </w:p>
        </w:tc>
      </w:tr>
      <w:tr w:rsidR="00BA62C2" w:rsidTr="00806B5A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2C2" w:rsidRDefault="00BA62C2" w:rsidP="00806B5A"/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62C2" w:rsidRDefault="00BA62C2" w:rsidP="00806B5A">
            <w:pPr>
              <w:jc w:val="center"/>
            </w:pPr>
            <w:r>
              <w:t>----------------------------</w:t>
            </w:r>
          </w:p>
        </w:tc>
      </w:tr>
      <w:tr w:rsidR="00BA62C2" w:rsidTr="00806B5A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2C2" w:rsidRDefault="00BA62C2" w:rsidP="00806B5A">
            <w:r>
              <w:t>Arrondissement de HAGUENAU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62C2" w:rsidRDefault="00BA62C2" w:rsidP="00806B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Extrait du procès-verbal </w:t>
            </w:r>
          </w:p>
        </w:tc>
      </w:tr>
      <w:tr w:rsidR="00BA62C2" w:rsidTr="00806B5A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2C2" w:rsidRDefault="00BA62C2" w:rsidP="00806B5A"/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62C2" w:rsidRDefault="00BA62C2" w:rsidP="00806B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 délibérations du Conseil Municipal</w:t>
            </w:r>
          </w:p>
        </w:tc>
      </w:tr>
      <w:tr w:rsidR="00BA62C2" w:rsidTr="00806B5A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2C2" w:rsidRDefault="00BA62C2" w:rsidP="00806B5A">
            <w:r>
              <w:t xml:space="preserve">Nombre des conseillers élus :  </w:t>
            </w:r>
            <w:r>
              <w:rPr>
                <w:b/>
              </w:rPr>
              <w:t>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62C2" w:rsidRDefault="00BA62C2" w:rsidP="00806B5A">
            <w:pPr>
              <w:jc w:val="center"/>
            </w:pPr>
            <w:r>
              <w:t>----------------------------</w:t>
            </w:r>
          </w:p>
        </w:tc>
      </w:tr>
      <w:tr w:rsidR="00BA62C2" w:rsidTr="00806B5A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2C2" w:rsidRDefault="00BA62C2" w:rsidP="00806B5A"/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A62C2" w:rsidRDefault="00BA62C2" w:rsidP="00806B5A">
            <w:pPr>
              <w:jc w:val="center"/>
            </w:pPr>
          </w:p>
        </w:tc>
      </w:tr>
      <w:tr w:rsidR="00BA62C2" w:rsidTr="00806B5A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62C2" w:rsidRDefault="00BA62C2" w:rsidP="00806B5A">
            <w:r>
              <w:t xml:space="preserve">Conseillers en fonction :         </w:t>
            </w:r>
            <w:r>
              <w:rPr>
                <w:b/>
              </w:rPr>
              <w:t xml:space="preserve"> 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A62C2" w:rsidRDefault="00BA62C2" w:rsidP="00806B5A">
            <w:pPr>
              <w:jc w:val="center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Séance du </w:t>
            </w:r>
            <w:r w:rsidR="00DC5565">
              <w:rPr>
                <w:b/>
                <w:sz w:val="32"/>
                <w:szCs w:val="32"/>
                <w:u w:val="single"/>
              </w:rPr>
              <w:t>31 janvier 2017</w:t>
            </w:r>
          </w:p>
          <w:p w:rsidR="00BA62C2" w:rsidRDefault="00BA62C2" w:rsidP="00806B5A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BA62C2" w:rsidTr="00806B5A">
        <w:tc>
          <w:tcPr>
            <w:tcW w:w="4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62C2" w:rsidRDefault="00BA62C2" w:rsidP="00806B5A"/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A62C2" w:rsidRDefault="00BA62C2" w:rsidP="00806B5A">
            <w:pPr>
              <w:jc w:val="center"/>
            </w:pPr>
          </w:p>
        </w:tc>
      </w:tr>
      <w:tr w:rsidR="00BA62C2" w:rsidTr="00806B5A"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2C2" w:rsidRDefault="00BA62C2" w:rsidP="00806B5A">
            <w:pPr>
              <w:ind w:left="1064" w:hanging="1064"/>
            </w:pPr>
            <w:r>
              <w:t>Conseillers présents </w:t>
            </w:r>
            <w:r>
              <w:rPr>
                <w:b/>
                <w:bCs/>
              </w:rPr>
              <w:t>:               11</w:t>
            </w:r>
          </w:p>
        </w:tc>
        <w:tc>
          <w:tcPr>
            <w:tcW w:w="7160" w:type="dxa"/>
            <w:tcBorders>
              <w:top w:val="nil"/>
              <w:left w:val="nil"/>
              <w:bottom w:val="nil"/>
              <w:right w:val="nil"/>
            </w:tcBorders>
          </w:tcPr>
          <w:p w:rsidR="00BA62C2" w:rsidRDefault="00BA62C2" w:rsidP="00806B5A">
            <w:r>
              <w:t xml:space="preserve">          Sous la présidence de M. ISEL André,  Maire</w:t>
            </w:r>
          </w:p>
          <w:p w:rsidR="00BA62C2" w:rsidRDefault="00BA62C2" w:rsidP="00806B5A"/>
        </w:tc>
      </w:tr>
    </w:tbl>
    <w:p w:rsidR="00BA62C2" w:rsidRDefault="00BA62C2" w:rsidP="00BA62C2">
      <w:pPr>
        <w:ind w:right="-113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Le Conseil Municipal a été convoqué en date du </w:t>
      </w:r>
      <w:r w:rsidR="00DC5565">
        <w:rPr>
          <w:sz w:val="20"/>
          <w:szCs w:val="20"/>
        </w:rPr>
        <w:t>18/012017</w:t>
      </w:r>
    </w:p>
    <w:p w:rsidR="00BA62C2" w:rsidRDefault="00BA62C2" w:rsidP="00BA62C2">
      <w:pPr>
        <w:ind w:left="1701" w:right="-568"/>
      </w:pPr>
    </w:p>
    <w:p w:rsidR="00BA62C2" w:rsidRDefault="00BA62C2" w:rsidP="00BA62C2">
      <w:pPr>
        <w:rPr>
          <w:sz w:val="22"/>
          <w:szCs w:val="22"/>
        </w:rPr>
      </w:pPr>
    </w:p>
    <w:p w:rsidR="00BA62C2" w:rsidRDefault="00BA62C2" w:rsidP="00BA62C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Membres présents</w:t>
      </w:r>
      <w:r>
        <w:rPr>
          <w:sz w:val="22"/>
          <w:szCs w:val="22"/>
        </w:rPr>
        <w:t xml:space="preserve"> : Mmes  Metz Nicole, </w:t>
      </w:r>
      <w:proofErr w:type="spellStart"/>
      <w:r>
        <w:rPr>
          <w:bCs/>
          <w:sz w:val="22"/>
          <w:szCs w:val="22"/>
        </w:rPr>
        <w:t>Bieber</w:t>
      </w:r>
      <w:proofErr w:type="spellEnd"/>
      <w:r>
        <w:rPr>
          <w:bCs/>
          <w:sz w:val="22"/>
          <w:szCs w:val="22"/>
        </w:rPr>
        <w:t xml:space="preserve"> Martine</w:t>
      </w:r>
    </w:p>
    <w:p w:rsidR="00BA62C2" w:rsidRDefault="00BA62C2" w:rsidP="00BA62C2">
      <w:p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MM. Ball Patrick, </w:t>
      </w:r>
      <w:proofErr w:type="spellStart"/>
      <w:r>
        <w:rPr>
          <w:sz w:val="22"/>
          <w:szCs w:val="22"/>
          <w:lang w:val="en-US"/>
        </w:rPr>
        <w:t>Bertin</w:t>
      </w:r>
      <w:proofErr w:type="spellEnd"/>
      <w:r>
        <w:rPr>
          <w:sz w:val="22"/>
          <w:szCs w:val="22"/>
          <w:lang w:val="en-US"/>
        </w:rPr>
        <w:t xml:space="preserve"> Luc, </w:t>
      </w:r>
      <w:proofErr w:type="spellStart"/>
      <w:r>
        <w:rPr>
          <w:sz w:val="22"/>
          <w:szCs w:val="22"/>
          <w:lang w:val="en-US"/>
        </w:rPr>
        <w:t>Loux</w:t>
      </w:r>
      <w:proofErr w:type="spellEnd"/>
      <w:r>
        <w:rPr>
          <w:sz w:val="22"/>
          <w:szCs w:val="22"/>
          <w:lang w:val="en-US"/>
        </w:rPr>
        <w:t xml:space="preserve"> Claude, </w:t>
      </w:r>
      <w:proofErr w:type="spellStart"/>
      <w:r>
        <w:rPr>
          <w:sz w:val="22"/>
          <w:szCs w:val="22"/>
          <w:lang w:val="en-US"/>
        </w:rPr>
        <w:t>Isenmann</w:t>
      </w:r>
      <w:proofErr w:type="spellEnd"/>
      <w:r>
        <w:rPr>
          <w:sz w:val="22"/>
          <w:szCs w:val="22"/>
          <w:lang w:val="en-US"/>
        </w:rPr>
        <w:t xml:space="preserve"> Christian, </w:t>
      </w:r>
      <w:proofErr w:type="spellStart"/>
      <w:r>
        <w:rPr>
          <w:sz w:val="22"/>
          <w:szCs w:val="22"/>
          <w:lang w:val="en-US"/>
        </w:rPr>
        <w:t>Munsch</w:t>
      </w:r>
      <w:proofErr w:type="spellEnd"/>
      <w:r>
        <w:rPr>
          <w:sz w:val="22"/>
          <w:szCs w:val="22"/>
          <w:lang w:val="en-US"/>
        </w:rPr>
        <w:t xml:space="preserve"> Christian, </w:t>
      </w:r>
      <w:proofErr w:type="spellStart"/>
      <w:r>
        <w:rPr>
          <w:sz w:val="22"/>
          <w:szCs w:val="22"/>
          <w:lang w:val="en-US"/>
        </w:rPr>
        <w:t>Omphalius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Steeve</w:t>
      </w:r>
      <w:proofErr w:type="spellEnd"/>
      <w:r>
        <w:rPr>
          <w:sz w:val="22"/>
          <w:szCs w:val="22"/>
          <w:lang w:val="en-US"/>
        </w:rPr>
        <w:t xml:space="preserve">, Pfeiffer </w:t>
      </w:r>
      <w:proofErr w:type="spellStart"/>
      <w:r>
        <w:rPr>
          <w:sz w:val="22"/>
          <w:szCs w:val="22"/>
          <w:lang w:val="en-US"/>
        </w:rPr>
        <w:t>Romuald</w:t>
      </w:r>
      <w:proofErr w:type="spellEnd"/>
      <w:r>
        <w:rPr>
          <w:sz w:val="22"/>
          <w:szCs w:val="22"/>
          <w:lang w:val="en-US"/>
        </w:rPr>
        <w:t xml:space="preserve">, </w:t>
      </w:r>
      <w:r>
        <w:rPr>
          <w:bCs/>
          <w:sz w:val="22"/>
          <w:szCs w:val="22"/>
          <w:lang w:val="en-US"/>
        </w:rPr>
        <w:t xml:space="preserve">. </w:t>
      </w:r>
      <w:r>
        <w:rPr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</w:rPr>
        <w:t>Steiner Christian</w:t>
      </w:r>
    </w:p>
    <w:p w:rsidR="00BA62C2" w:rsidRDefault="00BA62C2" w:rsidP="00BA62C2">
      <w:pPr>
        <w:rPr>
          <w:bCs/>
          <w:sz w:val="22"/>
          <w:szCs w:val="22"/>
        </w:rPr>
      </w:pPr>
    </w:p>
    <w:p w:rsidR="00BA62C2" w:rsidRDefault="00BA62C2" w:rsidP="00BA62C2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Membres  excusés</w:t>
      </w:r>
      <w:r>
        <w:rPr>
          <w:bCs/>
          <w:sz w:val="22"/>
          <w:szCs w:val="22"/>
        </w:rPr>
        <w:t xml:space="preserve"> :  -</w:t>
      </w:r>
    </w:p>
    <w:p w:rsidR="00BA62C2" w:rsidRDefault="00BA62C2" w:rsidP="00BA62C2">
      <w:pPr>
        <w:rPr>
          <w:sz w:val="22"/>
          <w:szCs w:val="22"/>
        </w:rPr>
      </w:pPr>
    </w:p>
    <w:p w:rsidR="00BA62C2" w:rsidRDefault="00BA62C2" w:rsidP="00BA62C2">
      <w:pPr>
        <w:rPr>
          <w:sz w:val="22"/>
          <w:szCs w:val="22"/>
        </w:rPr>
      </w:pPr>
      <w:r>
        <w:rPr>
          <w:sz w:val="22"/>
          <w:szCs w:val="22"/>
        </w:rPr>
        <w:t xml:space="preserve">M. </w:t>
      </w:r>
      <w:proofErr w:type="spellStart"/>
      <w:r>
        <w:rPr>
          <w:sz w:val="22"/>
          <w:szCs w:val="22"/>
        </w:rPr>
        <w:t>Loux</w:t>
      </w:r>
      <w:proofErr w:type="spellEnd"/>
      <w:r>
        <w:rPr>
          <w:sz w:val="22"/>
          <w:szCs w:val="22"/>
        </w:rPr>
        <w:t xml:space="preserve">  Claude a été nommé secrétaire de séance.</w:t>
      </w:r>
    </w:p>
    <w:p w:rsidR="00BA62C2" w:rsidRDefault="00BA62C2" w:rsidP="00BA62C2">
      <w:pPr>
        <w:rPr>
          <w:b/>
          <w:bCs/>
          <w:i/>
          <w:iCs/>
          <w:sz w:val="28"/>
          <w:szCs w:val="28"/>
        </w:rPr>
      </w:pPr>
    </w:p>
    <w:p w:rsidR="00BA62C2" w:rsidRDefault="00BA62C2" w:rsidP="00BA62C2">
      <w:pPr>
        <w:rPr>
          <w:u w:val="single"/>
        </w:rPr>
      </w:pPr>
      <w:r>
        <w:rPr>
          <w:b/>
          <w:bCs/>
          <w:i/>
          <w:iCs/>
          <w:sz w:val="28"/>
          <w:szCs w:val="28"/>
        </w:rPr>
        <w:t xml:space="preserve">Objet N° 1 ) </w:t>
      </w:r>
      <w:r>
        <w:rPr>
          <w:b/>
          <w:bCs/>
          <w:i/>
          <w:iCs/>
          <w:sz w:val="28"/>
          <w:szCs w:val="28"/>
          <w:u w:val="single"/>
        </w:rPr>
        <w:t>Adoption du procès-verbal de la dernière séance</w:t>
      </w:r>
    </w:p>
    <w:p w:rsidR="00BA62C2" w:rsidRDefault="00BA62C2" w:rsidP="00BA62C2">
      <w:pPr>
        <w:rPr>
          <w:u w:val="single"/>
        </w:rPr>
      </w:pPr>
    </w:p>
    <w:p w:rsidR="00BA62C2" w:rsidRDefault="00BA62C2" w:rsidP="00BA62C2">
      <w:r>
        <w:t>Mis aux voix, le procès-verbal est adopté à l’unanimité</w:t>
      </w:r>
    </w:p>
    <w:p w:rsidR="00BA62C2" w:rsidRDefault="00BA62C2" w:rsidP="00BA62C2">
      <w:pPr>
        <w:jc w:val="both"/>
        <w:rPr>
          <w:b/>
          <w:bCs/>
          <w:i/>
          <w:iCs/>
          <w:sz w:val="28"/>
          <w:szCs w:val="28"/>
        </w:rPr>
      </w:pPr>
    </w:p>
    <w:p w:rsidR="00BA62C2" w:rsidRDefault="00BA62C2" w:rsidP="00BA62C2">
      <w:pPr>
        <w:rPr>
          <w:u w:val="single"/>
        </w:rPr>
      </w:pPr>
      <w:r>
        <w:rPr>
          <w:b/>
          <w:bCs/>
          <w:i/>
          <w:iCs/>
          <w:sz w:val="28"/>
          <w:szCs w:val="28"/>
        </w:rPr>
        <w:t xml:space="preserve">Objet N° </w:t>
      </w:r>
      <w:r w:rsidR="00131E1B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 ) </w:t>
      </w:r>
      <w:r>
        <w:rPr>
          <w:b/>
          <w:bCs/>
          <w:i/>
          <w:iCs/>
          <w:sz w:val="28"/>
          <w:szCs w:val="28"/>
          <w:u w:val="single"/>
        </w:rPr>
        <w:t>D</w:t>
      </w:r>
      <w:r w:rsidR="00DC5565">
        <w:rPr>
          <w:b/>
          <w:bCs/>
          <w:i/>
          <w:iCs/>
          <w:sz w:val="28"/>
          <w:szCs w:val="28"/>
          <w:u w:val="single"/>
        </w:rPr>
        <w:t>écision modificative</w:t>
      </w:r>
    </w:p>
    <w:p w:rsidR="00E45704" w:rsidRDefault="00E45704"/>
    <w:p w:rsidR="00622EF8" w:rsidRDefault="00622EF8" w:rsidP="00622EF8">
      <w:r>
        <w:t>A l’unanimité, le Conseil Municipal approuve les décisions modificatives comme détaillées ci-dessous :</w:t>
      </w:r>
    </w:p>
    <w:p w:rsidR="00622EF8" w:rsidRDefault="00622EF8" w:rsidP="00622EF8">
      <w:r>
        <w:t>Budget principal :</w:t>
      </w:r>
    </w:p>
    <w:p w:rsidR="00622EF8" w:rsidRDefault="00622EF8" w:rsidP="00622EF8">
      <w:r>
        <w:t>C/2112 : - 50 000  €; C/2132 : + 50 000 €</w:t>
      </w:r>
    </w:p>
    <w:p w:rsidR="00BA62C2" w:rsidRDefault="00BA62C2"/>
    <w:p w:rsidR="00DC5565" w:rsidRDefault="00DC5565" w:rsidP="00DC5565">
      <w:pPr>
        <w:rPr>
          <w:u w:val="single"/>
        </w:rPr>
      </w:pPr>
      <w:r>
        <w:rPr>
          <w:b/>
          <w:bCs/>
          <w:i/>
          <w:iCs/>
          <w:sz w:val="28"/>
          <w:szCs w:val="28"/>
        </w:rPr>
        <w:t xml:space="preserve">Objet N° </w:t>
      </w:r>
      <w:r w:rsidR="00131E1B">
        <w:rPr>
          <w:b/>
          <w:bCs/>
          <w:i/>
          <w:iCs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 xml:space="preserve"> ) </w:t>
      </w:r>
      <w:r>
        <w:rPr>
          <w:b/>
          <w:bCs/>
          <w:i/>
          <w:iCs/>
          <w:sz w:val="28"/>
          <w:szCs w:val="28"/>
          <w:u w:val="single"/>
        </w:rPr>
        <w:t>Constitution d'une servitude</w:t>
      </w:r>
    </w:p>
    <w:p w:rsidR="00BA62C2" w:rsidRDefault="00BA62C2"/>
    <w:p w:rsidR="004975B3" w:rsidRPr="004975B3" w:rsidRDefault="004975B3" w:rsidP="004975B3">
      <w:pPr>
        <w:pStyle w:val="Sansinterligne"/>
        <w:jc w:val="both"/>
      </w:pPr>
      <w:r w:rsidRPr="004975B3">
        <w:t>Le Maire rappelle l’existence d’une conduite souterraine d’amenée d’eau potable sur le territoire de la Commune, notamment sous les parcelles cadastrées section 8 n° 78, 202/79 et 203/79, sans qu’une inscription quelconque n’ait été prise au livre foncier.</w:t>
      </w:r>
    </w:p>
    <w:p w:rsidR="004975B3" w:rsidRPr="004975B3" w:rsidRDefault="004975B3" w:rsidP="00131E1B">
      <w:pPr>
        <w:pStyle w:val="Sansinterligne"/>
      </w:pPr>
      <w:r w:rsidRPr="004975B3">
        <w:t>Lesdites parcelles devant faire l’objet prochainement de la signature d’un acte de vente, il est proposé de régulariser cette situation en demandant à l’acquéreur desdits biens immobiliers la constitution d’une servitude de maintien de cette conduite d’amenée d’eau potable dans le sous-sol desdits biens immobiliers suivant son tracé actuel, et de demander l’inscription de cette servitude au livre foncier.</w:t>
      </w:r>
    </w:p>
    <w:p w:rsidR="004975B3" w:rsidRPr="004975B3" w:rsidRDefault="004975B3" w:rsidP="00131E1B">
      <w:pPr>
        <w:pStyle w:val="Sansinterligne"/>
      </w:pPr>
      <w:r w:rsidRPr="00131E1B">
        <w:rPr>
          <w:b/>
        </w:rPr>
        <w:t>Après délibération et à l'unanimité, le Conseil Municipal autorise le Maire à signer l’acte comportant constitution d’une servitude portant sur le droit de maintien de la conduite d’amenée d’eau potable à charge des immeubles cadastrés section 8 n° 78, 202/79 et 203/79 (Commune de WINDSTEIN</w:t>
      </w:r>
      <w:r w:rsidRPr="004975B3">
        <w:t>)</w:t>
      </w:r>
    </w:p>
    <w:p w:rsidR="004975B3" w:rsidRDefault="004975B3" w:rsidP="004975B3">
      <w:pPr>
        <w:spacing w:before="100" w:beforeAutospacing="1" w:after="100" w:afterAutospacing="1"/>
      </w:pPr>
      <w:r>
        <w:t> </w:t>
      </w:r>
    </w:p>
    <w:p w:rsidR="00DC5565" w:rsidRDefault="00DC5565"/>
    <w:p w:rsidR="004975B3" w:rsidRDefault="004975B3"/>
    <w:p w:rsidR="00DC5565" w:rsidRPr="00131E1B" w:rsidRDefault="00DC5565" w:rsidP="00DC5565">
      <w:pPr>
        <w:rPr>
          <w:u w:val="single"/>
        </w:rPr>
      </w:pPr>
      <w:r>
        <w:rPr>
          <w:b/>
          <w:bCs/>
          <w:i/>
          <w:iCs/>
          <w:sz w:val="28"/>
          <w:szCs w:val="28"/>
        </w:rPr>
        <w:t xml:space="preserve">Objet N° </w:t>
      </w:r>
      <w:r w:rsidR="00131E1B">
        <w:rPr>
          <w:b/>
          <w:bCs/>
          <w:i/>
          <w:iCs/>
          <w:sz w:val="28"/>
          <w:szCs w:val="28"/>
        </w:rPr>
        <w:t>4</w:t>
      </w:r>
      <w:r>
        <w:rPr>
          <w:b/>
          <w:bCs/>
          <w:i/>
          <w:iCs/>
          <w:sz w:val="28"/>
          <w:szCs w:val="28"/>
        </w:rPr>
        <w:t xml:space="preserve"> ) </w:t>
      </w:r>
      <w:r w:rsidR="009056F4" w:rsidRPr="00131E1B">
        <w:rPr>
          <w:b/>
          <w:bCs/>
          <w:i/>
          <w:iCs/>
          <w:sz w:val="28"/>
          <w:szCs w:val="28"/>
          <w:u w:val="single"/>
        </w:rPr>
        <w:t xml:space="preserve">Réalisation du </w:t>
      </w:r>
      <w:r w:rsidRPr="00131E1B">
        <w:rPr>
          <w:b/>
          <w:bCs/>
          <w:i/>
          <w:iCs/>
          <w:sz w:val="28"/>
          <w:szCs w:val="28"/>
          <w:u w:val="single"/>
        </w:rPr>
        <w:t>Document Unique d'Evaluation des Risques</w:t>
      </w:r>
      <w:r w:rsidR="009056F4" w:rsidRPr="00131E1B">
        <w:rPr>
          <w:b/>
          <w:bCs/>
          <w:i/>
          <w:iCs/>
          <w:sz w:val="28"/>
          <w:szCs w:val="28"/>
          <w:u w:val="single"/>
        </w:rPr>
        <w:t xml:space="preserve"> Professionnels</w:t>
      </w:r>
    </w:p>
    <w:p w:rsidR="009056F4" w:rsidRPr="00950D29" w:rsidRDefault="009056F4" w:rsidP="009056F4">
      <w:pPr>
        <w:rPr>
          <w:i/>
        </w:rPr>
      </w:pPr>
    </w:p>
    <w:p w:rsidR="009056F4" w:rsidRPr="00950D29" w:rsidRDefault="009056F4" w:rsidP="004975B3">
      <w:pPr>
        <w:ind w:left="567"/>
        <w:jc w:val="both"/>
        <w:rPr>
          <w:bCs/>
          <w:color w:val="000000"/>
        </w:rPr>
      </w:pPr>
      <w:r w:rsidRPr="00950D29">
        <w:rPr>
          <w:bCs/>
        </w:rPr>
        <w:t>Vu le décret n°</w:t>
      </w:r>
      <w:r w:rsidRPr="00950D29">
        <w:rPr>
          <w:bCs/>
          <w:color w:val="000000"/>
        </w:rPr>
        <w:t xml:space="preserve"> 85-603 du 10 juin 1985 relatif à l'hygiène et à la sécurité du travail ainsi qu'à la médecine professionnelle et préventive dans </w:t>
      </w:r>
      <w:smartTag w:uri="urn:schemas-microsoft-com:office:smarttags" w:element="PersonName">
        <w:smartTagPr>
          <w:attr w:name="ProductID" w:val="la Fonction Publique Territoriale"/>
        </w:smartTagPr>
        <w:r w:rsidRPr="00950D29">
          <w:rPr>
            <w:bCs/>
            <w:color w:val="000000"/>
          </w:rPr>
          <w:t>la Fonction Publique Territoriale</w:t>
        </w:r>
      </w:smartTag>
      <w:r w:rsidRPr="00950D29">
        <w:rPr>
          <w:bCs/>
          <w:color w:val="000000"/>
        </w:rPr>
        <w:t> ;</w:t>
      </w:r>
    </w:p>
    <w:p w:rsidR="009056F4" w:rsidRPr="00950D29" w:rsidRDefault="009056F4" w:rsidP="004975B3">
      <w:pPr>
        <w:ind w:left="567"/>
        <w:jc w:val="both"/>
      </w:pPr>
      <w:r w:rsidRPr="00950D29">
        <w:rPr>
          <w:bCs/>
          <w:color w:val="000000"/>
        </w:rPr>
        <w:t>Vu le Code du Travail et notamment l’article R.4121-1 qui précise que « L'employeur transcrit et met à jour dans un document unique les résultats de l'évaluation des risques pour la santé et la sécurité des travailleurs à laquelle il procède en application de l'article L. 4121-3 » ;</w:t>
      </w:r>
    </w:p>
    <w:p w:rsidR="009056F4" w:rsidRPr="00950D29" w:rsidRDefault="009056F4" w:rsidP="004975B3">
      <w:pPr>
        <w:tabs>
          <w:tab w:val="num" w:pos="927"/>
        </w:tabs>
        <w:ind w:firstLine="567"/>
        <w:jc w:val="both"/>
      </w:pPr>
    </w:p>
    <w:p w:rsidR="009056F4" w:rsidRPr="00131E1B" w:rsidRDefault="009056F4" w:rsidP="004975B3">
      <w:pPr>
        <w:jc w:val="both"/>
        <w:rPr>
          <w:color w:val="000000" w:themeColor="text1"/>
        </w:rPr>
      </w:pPr>
      <w:r w:rsidRPr="00950D29">
        <w:t>Considérant que la mise en place du Document Unique est une obligation pour les collectivités territoriales ;</w:t>
      </w:r>
    </w:p>
    <w:p w:rsidR="009056F4" w:rsidRPr="00950D29" w:rsidRDefault="009056F4" w:rsidP="004975B3">
      <w:pPr>
        <w:jc w:val="both"/>
      </w:pPr>
      <w:r w:rsidRPr="00950D29">
        <w:t>Considérant que le Conseil Municipal a autorisé M. le Maire à signer l’avenant d’adhésion à la convention constitutive du groupement de commandes pour la mise en place des Documents Uniques avec le Centre de Gestion du Bas-Rhin;</w:t>
      </w:r>
    </w:p>
    <w:p w:rsidR="009056F4" w:rsidRPr="00950D29" w:rsidRDefault="009056F4" w:rsidP="004975B3">
      <w:pPr>
        <w:jc w:val="both"/>
      </w:pPr>
      <w:r w:rsidRPr="00950D29">
        <w:t>Considérant que le Document Unique d’évaluation des risques professionnels transmis par le prestataire est en adéquation avec la situation de la collectivité ;</w:t>
      </w:r>
    </w:p>
    <w:p w:rsidR="009056F4" w:rsidRPr="00950D29" w:rsidRDefault="009056F4" w:rsidP="004975B3">
      <w:pPr>
        <w:jc w:val="both"/>
      </w:pPr>
      <w:r w:rsidRPr="00950D29">
        <w:t>Considérant que le plan des actions correctives permettra d’améliorer la sécurité et les conditions de travail des agents de la collectivité ;</w:t>
      </w:r>
    </w:p>
    <w:p w:rsidR="009056F4" w:rsidRPr="00950D29" w:rsidRDefault="009056F4" w:rsidP="004975B3">
      <w:pPr>
        <w:jc w:val="both"/>
      </w:pPr>
    </w:p>
    <w:p w:rsidR="009056F4" w:rsidRPr="00131E1B" w:rsidRDefault="009056F4" w:rsidP="00131E1B">
      <w:pPr>
        <w:ind w:firstLine="567"/>
        <w:jc w:val="both"/>
        <w:rPr>
          <w:b/>
        </w:rPr>
      </w:pPr>
      <w:r w:rsidRPr="004975B3">
        <w:rPr>
          <w:b/>
        </w:rPr>
        <w:t xml:space="preserve">Le </w:t>
      </w:r>
      <w:r w:rsidR="004975B3">
        <w:rPr>
          <w:b/>
        </w:rPr>
        <w:t>Conseil, après délibération et à l'unanimité,</w:t>
      </w:r>
      <w:r w:rsidRPr="004975B3">
        <w:rPr>
          <w:b/>
        </w:rPr>
        <w:t> :</w:t>
      </w:r>
    </w:p>
    <w:p w:rsidR="009056F4" w:rsidRPr="004975B3" w:rsidRDefault="009056F4" w:rsidP="004975B3">
      <w:pPr>
        <w:jc w:val="both"/>
        <w:rPr>
          <w:b/>
        </w:rPr>
      </w:pPr>
      <w:r w:rsidRPr="004975B3">
        <w:rPr>
          <w:b/>
        </w:rPr>
        <w:t xml:space="preserve">- </w:t>
      </w:r>
      <w:r w:rsidR="00131E1B">
        <w:rPr>
          <w:b/>
        </w:rPr>
        <w:t xml:space="preserve">  </w:t>
      </w:r>
      <w:r w:rsidRPr="004975B3">
        <w:rPr>
          <w:b/>
        </w:rPr>
        <w:t>décide de valider le document unique d’évaluation des risques professionnels.</w:t>
      </w:r>
    </w:p>
    <w:p w:rsidR="009056F4" w:rsidRPr="004975B3" w:rsidRDefault="009056F4" w:rsidP="004975B3">
      <w:pPr>
        <w:jc w:val="both"/>
        <w:rPr>
          <w:b/>
        </w:rPr>
      </w:pPr>
      <w:r w:rsidRPr="004975B3">
        <w:rPr>
          <w:b/>
        </w:rPr>
        <w:t>-</w:t>
      </w:r>
      <w:r w:rsidR="00131E1B">
        <w:rPr>
          <w:b/>
        </w:rPr>
        <w:t xml:space="preserve"> </w:t>
      </w:r>
      <w:r w:rsidRPr="004975B3">
        <w:rPr>
          <w:b/>
        </w:rPr>
        <w:t>s'engage à mettre en place le programme d’actions correctives se basant sur l’évaluation des risques professionnels.</w:t>
      </w:r>
    </w:p>
    <w:p w:rsidR="00DC5565" w:rsidRDefault="00DC5565"/>
    <w:p w:rsidR="00DC5565" w:rsidRDefault="00DC5565" w:rsidP="00DC5565">
      <w:pPr>
        <w:rPr>
          <w:u w:val="single"/>
        </w:rPr>
      </w:pPr>
      <w:r>
        <w:rPr>
          <w:b/>
          <w:bCs/>
          <w:i/>
          <w:iCs/>
          <w:sz w:val="28"/>
          <w:szCs w:val="28"/>
        </w:rPr>
        <w:t xml:space="preserve">Objet N° </w:t>
      </w:r>
      <w:r w:rsidR="00131E1B">
        <w:rPr>
          <w:b/>
          <w:bCs/>
          <w:i/>
          <w:iCs/>
          <w:sz w:val="28"/>
          <w:szCs w:val="28"/>
        </w:rPr>
        <w:t>5</w:t>
      </w:r>
      <w:r>
        <w:rPr>
          <w:b/>
          <w:bCs/>
          <w:i/>
          <w:iCs/>
          <w:sz w:val="28"/>
          <w:szCs w:val="28"/>
        </w:rPr>
        <w:t xml:space="preserve"> ) </w:t>
      </w:r>
      <w:r>
        <w:rPr>
          <w:b/>
          <w:bCs/>
          <w:i/>
          <w:iCs/>
          <w:sz w:val="28"/>
          <w:szCs w:val="28"/>
          <w:u w:val="single"/>
        </w:rPr>
        <w:t>Communications et divers</w:t>
      </w:r>
    </w:p>
    <w:p w:rsidR="00DC5565" w:rsidRDefault="00DC5565"/>
    <w:p w:rsidR="00BA62C2" w:rsidRDefault="00131E1B">
      <w:r>
        <w:t>* Le Maire informe qu'une déclaration d'intention d'aliéner a été reçue en Mairie le 05/01/2017, concernant le bien suivant : Section 8</w:t>
      </w:r>
      <w:r w:rsidR="00994C95">
        <w:t>,</w:t>
      </w:r>
      <w:r>
        <w:t xml:space="preserve"> Parcelles 78, 202/79, 203/79; 11 rue de la forêt. La Commune ne souhaite pas faire valoir son droit de préemption.</w:t>
      </w:r>
    </w:p>
    <w:p w:rsidR="00BA62C2" w:rsidRPr="00131E1B" w:rsidRDefault="00131E1B" w:rsidP="00BA62C2">
      <w:pPr>
        <w:jc w:val="both"/>
        <w:rPr>
          <w:b/>
          <w:bCs/>
          <w:i/>
          <w:iCs/>
        </w:rPr>
      </w:pPr>
      <w:r w:rsidRPr="00131E1B">
        <w:rPr>
          <w:b/>
          <w:bCs/>
          <w:i/>
          <w:iCs/>
        </w:rPr>
        <w:t>*</w:t>
      </w:r>
      <w:r w:rsidRPr="00131E1B">
        <w:rPr>
          <w:bCs/>
          <w:iCs/>
        </w:rPr>
        <w:t xml:space="preserve"> Le</w:t>
      </w:r>
      <w:r>
        <w:rPr>
          <w:bCs/>
          <w:iCs/>
        </w:rPr>
        <w:t xml:space="preserve"> Maire rend compte de l'état d'avancement du Plan Local d'Urbanisme Intercommunal (</w:t>
      </w:r>
      <w:proofErr w:type="spellStart"/>
      <w:r>
        <w:rPr>
          <w:bCs/>
          <w:iCs/>
        </w:rPr>
        <w:t>PLUi</w:t>
      </w:r>
      <w:proofErr w:type="spellEnd"/>
      <w:r>
        <w:rPr>
          <w:bCs/>
          <w:iCs/>
        </w:rPr>
        <w:t>), notamment du projet d'aménagement et de développement durable (PADD).</w:t>
      </w:r>
    </w:p>
    <w:p w:rsidR="00BA62C2" w:rsidRDefault="00131E1B" w:rsidP="00BA62C2">
      <w:pPr>
        <w:jc w:val="both"/>
        <w:rPr>
          <w:bCs/>
          <w:iCs/>
        </w:rPr>
      </w:pPr>
      <w:r>
        <w:rPr>
          <w:bCs/>
          <w:iCs/>
        </w:rPr>
        <w:t xml:space="preserve">* Le Maire informe que la route sera barrée au niveau du pont à </w:t>
      </w:r>
      <w:proofErr w:type="spellStart"/>
      <w:r>
        <w:rPr>
          <w:bCs/>
          <w:iCs/>
        </w:rPr>
        <w:t>Jaegerthal</w:t>
      </w:r>
      <w:proofErr w:type="spellEnd"/>
      <w:r>
        <w:rPr>
          <w:bCs/>
          <w:iCs/>
        </w:rPr>
        <w:t xml:space="preserve"> dans</w:t>
      </w:r>
      <w:r w:rsidR="00994C95">
        <w:rPr>
          <w:bCs/>
          <w:iCs/>
        </w:rPr>
        <w:t xml:space="preserve"> le cadre de travaux sur la D53</w:t>
      </w:r>
      <w:r>
        <w:rPr>
          <w:bCs/>
          <w:iCs/>
        </w:rPr>
        <w:t xml:space="preserve"> durant la période estivale. Un arrêté spécifiant les dates exactes</w:t>
      </w:r>
      <w:r w:rsidR="00994C95">
        <w:rPr>
          <w:bCs/>
          <w:iCs/>
        </w:rPr>
        <w:t xml:space="preserve"> et les modalités pratiques</w:t>
      </w:r>
      <w:r>
        <w:rPr>
          <w:bCs/>
          <w:iCs/>
        </w:rPr>
        <w:t xml:space="preserve"> sera pris par les services du Département.</w:t>
      </w:r>
    </w:p>
    <w:p w:rsidR="00131E1B" w:rsidRPr="000833DD" w:rsidRDefault="00131E1B" w:rsidP="00BA62C2">
      <w:pPr>
        <w:jc w:val="both"/>
        <w:rPr>
          <w:bCs/>
          <w:iCs/>
        </w:rPr>
      </w:pPr>
    </w:p>
    <w:p w:rsidR="00BA62C2" w:rsidRPr="000833DD" w:rsidRDefault="00BA62C2" w:rsidP="00BA62C2">
      <w:pPr>
        <w:jc w:val="both"/>
        <w:rPr>
          <w:bCs/>
          <w:iCs/>
        </w:rPr>
      </w:pPr>
    </w:p>
    <w:p w:rsidR="00BA62C2" w:rsidRDefault="00BA62C2" w:rsidP="00BA62C2">
      <w:pPr>
        <w:ind w:left="1701" w:right="-994" w:firstLine="4536"/>
      </w:pPr>
      <w:r>
        <w:t>Délibération publiée et transmise</w:t>
      </w:r>
    </w:p>
    <w:p w:rsidR="00BA62C2" w:rsidRDefault="00BA62C2" w:rsidP="00BA62C2">
      <w:pPr>
        <w:ind w:left="1701" w:right="-994" w:firstLine="4536"/>
      </w:pPr>
      <w:r>
        <w:t xml:space="preserve">à la </w:t>
      </w:r>
      <w:proofErr w:type="spellStart"/>
      <w:r>
        <w:t>Sous-Préfecture</w:t>
      </w:r>
      <w:proofErr w:type="spellEnd"/>
      <w:r>
        <w:t xml:space="preserve"> de Haguenau</w:t>
      </w:r>
    </w:p>
    <w:p w:rsidR="00BA62C2" w:rsidRDefault="00BA62C2" w:rsidP="00BA62C2">
      <w:pPr>
        <w:ind w:left="1701" w:right="-994" w:firstLine="4536"/>
      </w:pPr>
      <w:r>
        <w:t xml:space="preserve">ce </w:t>
      </w:r>
      <w:r w:rsidR="00DC5565">
        <w:t>02 février 2017</w:t>
      </w:r>
      <w:r>
        <w:t>,</w:t>
      </w:r>
    </w:p>
    <w:p w:rsidR="00BA62C2" w:rsidRDefault="00BA62C2" w:rsidP="00BA62C2">
      <w:pPr>
        <w:ind w:left="1701" w:right="-994" w:firstLine="4536"/>
      </w:pPr>
      <w:r>
        <w:t>Pour extrait conforme au registre</w:t>
      </w:r>
    </w:p>
    <w:p w:rsidR="00BA62C2" w:rsidRDefault="00BA62C2" w:rsidP="00BA62C2">
      <w:pPr>
        <w:ind w:left="1701" w:right="-994" w:firstLine="4536"/>
      </w:pPr>
      <w:r>
        <w:t>des délibérations, certifié à</w:t>
      </w:r>
    </w:p>
    <w:p w:rsidR="00BA62C2" w:rsidRDefault="00BA62C2" w:rsidP="00BA62C2">
      <w:pPr>
        <w:ind w:left="1701" w:right="-994" w:firstLine="4536"/>
      </w:pPr>
      <w:proofErr w:type="spellStart"/>
      <w:r>
        <w:t>Windstein</w:t>
      </w:r>
      <w:proofErr w:type="spellEnd"/>
      <w:r>
        <w:t xml:space="preserve">, le </w:t>
      </w:r>
      <w:r w:rsidR="00DC5565">
        <w:t>02 février 2017</w:t>
      </w:r>
    </w:p>
    <w:p w:rsidR="00BA62C2" w:rsidRDefault="00BA62C2" w:rsidP="00BA62C2">
      <w:pPr>
        <w:ind w:right="-994"/>
      </w:pPr>
      <w:r>
        <w:t xml:space="preserve">                                                                                                                              André ISEL, Maire</w:t>
      </w:r>
    </w:p>
    <w:p w:rsidR="00BA62C2" w:rsidRDefault="00BA62C2" w:rsidP="00BA62C2"/>
    <w:p w:rsidR="00BA62C2" w:rsidRDefault="00BA62C2"/>
    <w:sectPr w:rsidR="00BA62C2" w:rsidSect="00E4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BA62C2"/>
    <w:rsid w:val="00131E1B"/>
    <w:rsid w:val="00246127"/>
    <w:rsid w:val="00293D23"/>
    <w:rsid w:val="00487FD5"/>
    <w:rsid w:val="004975B3"/>
    <w:rsid w:val="00622EF8"/>
    <w:rsid w:val="009056F4"/>
    <w:rsid w:val="00994C95"/>
    <w:rsid w:val="00BA62C2"/>
    <w:rsid w:val="00D164BA"/>
    <w:rsid w:val="00DC5565"/>
    <w:rsid w:val="00E4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9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8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6</cp:revision>
  <dcterms:created xsi:type="dcterms:W3CDTF">2017-01-31T09:20:00Z</dcterms:created>
  <dcterms:modified xsi:type="dcterms:W3CDTF">2017-02-01T18:44:00Z</dcterms:modified>
</cp:coreProperties>
</file>